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AE9" w:rsidRDefault="00A112ED">
      <w:pPr>
        <w:pStyle w:val="BodyText"/>
        <w:rPr>
          <w:rFonts w:ascii="Times New Roman"/>
        </w:rPr>
      </w:pPr>
      <w:r>
        <w:rPr>
          <w:rFonts w:ascii="Times New Roman"/>
          <w:noProof/>
          <w:lang w:bidi="ar-SA"/>
        </w:rPr>
        <mc:AlternateContent>
          <mc:Choice Requires="wps">
            <w:drawing>
              <wp:anchor distT="0" distB="0" distL="114300" distR="114300" simplePos="0" relativeHeight="251658752" behindDoc="0" locked="0" layoutInCell="1" allowOverlap="1">
                <wp:simplePos x="0" y="0"/>
                <wp:positionH relativeFrom="column">
                  <wp:posOffset>4284345</wp:posOffset>
                </wp:positionH>
                <wp:positionV relativeFrom="paragraph">
                  <wp:posOffset>-600075</wp:posOffset>
                </wp:positionV>
                <wp:extent cx="1945640" cy="215519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2155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2ED" w:rsidRDefault="00A112ED">
                            <w:r w:rsidRPr="00A112ED">
                              <w:rPr>
                                <w:noProof/>
                                <w:lang w:bidi="ar-SA"/>
                              </w:rPr>
                              <w:drawing>
                                <wp:inline distT="0" distB="0" distL="0" distR="0">
                                  <wp:extent cx="1463040" cy="1463040"/>
                                  <wp:effectExtent l="0" t="0" r="0" b="0"/>
                                  <wp:docPr id="2" name="Picture 2" descr="S:\LOGO\New Arundel Court Logos\arundel_court_logo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New Arundel Court Logos\arundel_court_logo_highr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3490" cy="14634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37.35pt;margin-top:-47.25pt;width:153.2pt;height:16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khhAIAABc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" stroked="f">
                <v:textbox>
                  <w:txbxContent>
                    <w:p w:rsidR="00A112ED" w:rsidRDefault="00A112ED">
                      <w:r w:rsidRPr="00A112ED">
                        <w:rPr>
                          <w:noProof/>
                          <w:lang w:bidi="ar-SA"/>
                        </w:rPr>
                        <w:drawing>
                          <wp:inline distT="0" distB="0" distL="0" distR="0">
                            <wp:extent cx="1463040" cy="1463040"/>
                            <wp:effectExtent l="0" t="0" r="0" b="0"/>
                            <wp:docPr id="2" name="Picture 2" descr="S:\LOGO\New Arundel Court Logos\arundel_court_logo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New Arundel Court Logos\arundel_court_logo_highr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3490" cy="1463490"/>
                                    </a:xfrm>
                                    <a:prstGeom prst="rect">
                                      <a:avLst/>
                                    </a:prstGeom>
                                    <a:noFill/>
                                    <a:ln>
                                      <a:noFill/>
                                    </a:ln>
                                  </pic:spPr>
                                </pic:pic>
                              </a:graphicData>
                            </a:graphic>
                          </wp:inline>
                        </w:drawing>
                      </w:r>
                    </w:p>
                  </w:txbxContent>
                </v:textbox>
              </v:shape>
            </w:pict>
          </mc:Fallback>
        </mc:AlternateContent>
      </w:r>
    </w:p>
    <w:p w:rsidR="00304AE9" w:rsidRDefault="00304AE9">
      <w:pPr>
        <w:pStyle w:val="BodyText"/>
        <w:rPr>
          <w:rFonts w:ascii="Times New Roman"/>
        </w:rPr>
      </w:pPr>
    </w:p>
    <w:p w:rsidR="00304AE9" w:rsidRDefault="00304AE9">
      <w:pPr>
        <w:pStyle w:val="BodyText"/>
        <w:spacing w:before="5"/>
        <w:rPr>
          <w:rFonts w:ascii="Times New Roman"/>
          <w:sz w:val="19"/>
        </w:rPr>
      </w:pPr>
    </w:p>
    <w:p w:rsidR="00304AE9" w:rsidRDefault="00A112ED">
      <w:pPr>
        <w:pStyle w:val="BodyText"/>
        <w:ind w:left="343"/>
        <w:rPr>
          <w:rFonts w:ascii="Times New Roman"/>
        </w:rPr>
      </w:pPr>
      <w:r>
        <w:rPr>
          <w:rFonts w:ascii="Times New Roman"/>
          <w:noProof/>
          <w:lang w:bidi="ar-SA"/>
        </w:rPr>
        <w:drawing>
          <wp:inline distT="0" distB="0" distL="0" distR="0">
            <wp:extent cx="2303203" cy="84124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303203" cy="841248"/>
                    </a:xfrm>
                    <a:prstGeom prst="rect">
                      <a:avLst/>
                    </a:prstGeom>
                  </pic:spPr>
                </pic:pic>
              </a:graphicData>
            </a:graphic>
          </wp:inline>
        </w:drawing>
      </w:r>
      <w:r>
        <w:rPr>
          <w:rFonts w:ascii="Times New Roman"/>
        </w:rPr>
        <w:t xml:space="preserve">    </w:t>
      </w:r>
    </w:p>
    <w:p w:rsidR="00304AE9" w:rsidRDefault="00304AE9">
      <w:pPr>
        <w:pStyle w:val="BodyText"/>
        <w:rPr>
          <w:rFonts w:ascii="Times New Roman"/>
        </w:rPr>
      </w:pPr>
    </w:p>
    <w:p w:rsidR="00304AE9" w:rsidRDefault="00304AE9">
      <w:pPr>
        <w:pStyle w:val="BodyText"/>
        <w:rPr>
          <w:rFonts w:ascii="Times New Roman"/>
        </w:rPr>
      </w:pPr>
    </w:p>
    <w:p w:rsidR="00304AE9" w:rsidRDefault="00304AE9">
      <w:pPr>
        <w:pStyle w:val="BodyText"/>
        <w:rPr>
          <w:rFonts w:ascii="Times New Roman"/>
        </w:rPr>
      </w:pPr>
    </w:p>
    <w:p w:rsidR="00304AE9" w:rsidRDefault="00304AE9">
      <w:pPr>
        <w:pStyle w:val="BodyText"/>
        <w:rPr>
          <w:rFonts w:ascii="Times New Roman"/>
        </w:rPr>
      </w:pPr>
    </w:p>
    <w:p w:rsidR="00304AE9" w:rsidRDefault="00304AE9">
      <w:pPr>
        <w:pStyle w:val="BodyText"/>
        <w:rPr>
          <w:rFonts w:ascii="Times New Roman"/>
        </w:rPr>
      </w:pPr>
    </w:p>
    <w:p w:rsidR="00304AE9" w:rsidRDefault="00304AE9">
      <w:pPr>
        <w:pStyle w:val="BodyText"/>
        <w:rPr>
          <w:rFonts w:ascii="Times New Roman"/>
        </w:rPr>
      </w:pPr>
    </w:p>
    <w:p w:rsidR="00304AE9" w:rsidRDefault="00304AE9">
      <w:pPr>
        <w:pStyle w:val="BodyText"/>
        <w:rPr>
          <w:rFonts w:ascii="Times New Roman"/>
        </w:rPr>
      </w:pPr>
      <w:bookmarkStart w:id="0" w:name="_GoBack"/>
      <w:bookmarkEnd w:id="0"/>
    </w:p>
    <w:p w:rsidR="00304AE9" w:rsidRDefault="00304AE9">
      <w:pPr>
        <w:pStyle w:val="BodyText"/>
        <w:rPr>
          <w:rFonts w:ascii="Times New Roman"/>
        </w:rPr>
      </w:pPr>
    </w:p>
    <w:p w:rsidR="00304AE9" w:rsidRDefault="00304AE9">
      <w:pPr>
        <w:pStyle w:val="BodyText"/>
        <w:rPr>
          <w:rFonts w:ascii="Times New Roman"/>
        </w:rPr>
      </w:pPr>
    </w:p>
    <w:p w:rsidR="00304AE9" w:rsidRDefault="00304AE9">
      <w:pPr>
        <w:pStyle w:val="BodyText"/>
        <w:rPr>
          <w:rFonts w:ascii="Times New Roman"/>
        </w:rPr>
      </w:pPr>
    </w:p>
    <w:p w:rsidR="00304AE9" w:rsidRDefault="00304AE9">
      <w:pPr>
        <w:pStyle w:val="BodyText"/>
        <w:rPr>
          <w:rFonts w:ascii="Times New Roman"/>
        </w:rPr>
      </w:pPr>
    </w:p>
    <w:p w:rsidR="00304AE9" w:rsidRDefault="00A112ED">
      <w:pPr>
        <w:spacing w:before="228"/>
        <w:ind w:right="194"/>
        <w:jc w:val="right"/>
        <w:rPr>
          <w:b/>
          <w:sz w:val="44"/>
        </w:rPr>
      </w:pPr>
      <w:r>
        <w:rPr>
          <w:b/>
          <w:sz w:val="44"/>
        </w:rPr>
        <w:t>Capability</w:t>
      </w:r>
      <w:r>
        <w:rPr>
          <w:b/>
          <w:spacing w:val="-32"/>
          <w:sz w:val="44"/>
        </w:rPr>
        <w:t xml:space="preserve"> </w:t>
      </w:r>
      <w:r>
        <w:rPr>
          <w:b/>
          <w:sz w:val="44"/>
        </w:rPr>
        <w:t>Policy</w:t>
      </w:r>
    </w:p>
    <w:p w:rsidR="00304AE9" w:rsidRDefault="00A112ED">
      <w:pPr>
        <w:spacing w:before="1"/>
        <w:ind w:left="3603"/>
        <w:rPr>
          <w:b/>
          <w:sz w:val="36"/>
        </w:rPr>
      </w:pPr>
      <w:r>
        <w:rPr>
          <w:b/>
          <w:sz w:val="36"/>
        </w:rPr>
        <w:t>(including Capability and Ill</w:t>
      </w:r>
      <w:r>
        <w:rPr>
          <w:b/>
          <w:spacing w:val="-11"/>
          <w:sz w:val="36"/>
        </w:rPr>
        <w:t xml:space="preserve"> </w:t>
      </w:r>
      <w:r>
        <w:rPr>
          <w:b/>
          <w:sz w:val="36"/>
        </w:rPr>
        <w:t>Health)</w:t>
      </w:r>
    </w:p>
    <w:p w:rsidR="00304AE9" w:rsidRDefault="00A112ED">
      <w:pPr>
        <w:spacing w:before="3"/>
        <w:ind w:right="199"/>
        <w:jc w:val="right"/>
        <w:rPr>
          <w:b/>
          <w:sz w:val="44"/>
        </w:rPr>
      </w:pPr>
      <w:r>
        <w:rPr>
          <w:b/>
          <w:w w:val="95"/>
          <w:sz w:val="44"/>
        </w:rPr>
        <w:t>2018-2021</w:t>
      </w: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304AE9">
      <w:pPr>
        <w:pStyle w:val="BodyText"/>
        <w:rPr>
          <w:b/>
        </w:rPr>
      </w:pPr>
    </w:p>
    <w:p w:rsidR="00304AE9" w:rsidRDefault="00A112ED">
      <w:pPr>
        <w:pStyle w:val="BodyText"/>
        <w:spacing w:before="5"/>
        <w:rPr>
          <w:b/>
          <w:sz w:val="27"/>
        </w:rPr>
      </w:pPr>
      <w:r>
        <w:rPr>
          <w:noProof/>
          <w:lang w:bidi="ar-SA"/>
        </w:rPr>
        <mc:AlternateContent>
          <mc:Choice Requires="wps">
            <w:drawing>
              <wp:anchor distT="0" distB="0" distL="0" distR="0" simplePos="0" relativeHeight="251657728" behindDoc="1" locked="0" layoutInCell="1" allowOverlap="1">
                <wp:simplePos x="0" y="0"/>
                <wp:positionH relativeFrom="page">
                  <wp:posOffset>713740</wp:posOffset>
                </wp:positionH>
                <wp:positionV relativeFrom="paragraph">
                  <wp:posOffset>230505</wp:posOffset>
                </wp:positionV>
                <wp:extent cx="6090285" cy="84772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85" cy="8477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04AE9" w:rsidRDefault="00A112ED">
                            <w:pPr>
                              <w:pStyle w:val="BodyText"/>
                              <w:spacing w:before="44" w:line="590" w:lineRule="auto"/>
                              <w:ind w:left="145" w:right="3739"/>
                              <w:rPr>
                                <w:rFonts w:ascii="Calibri"/>
                              </w:rPr>
                            </w:pPr>
                            <w:r>
                              <w:rPr>
                                <w:rFonts w:ascii="Calibri"/>
                              </w:rPr>
                              <w:t>The Policy has been reviewed and supersedes all previous issues. Date: June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56.2pt;margin-top:18.15pt;width:479.55pt;height:66.7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" filled="f">
                <v:textbox inset="0,0,0,0">
                  <w:txbxContent>
                    <w:p w:rsidR="00304AE9" w:rsidRDefault="00A112ED">
                      <w:pPr>
                        <w:pStyle w:val="BodyText"/>
                        <w:spacing w:before="44" w:line="590" w:lineRule="auto"/>
                        <w:ind w:left="145" w:right="3739"/>
                        <w:rPr>
                          <w:rFonts w:ascii="Calibri"/>
                        </w:rPr>
                      </w:pPr>
                      <w:r>
                        <w:rPr>
                          <w:rFonts w:ascii="Calibri"/>
                        </w:rPr>
                        <w:t>The Policy has been reviewed and supersedes all previous issues. Date: June 2019</w:t>
                      </w:r>
                    </w:p>
                  </w:txbxContent>
                </v:textbox>
                <w10:wrap type="topAndBottom" anchorx="page"/>
              </v:shape>
            </w:pict>
          </mc:Fallback>
        </mc:AlternateContent>
      </w:r>
    </w:p>
    <w:p w:rsidR="00304AE9" w:rsidRDefault="00304AE9">
      <w:pPr>
        <w:rPr>
          <w:sz w:val="27"/>
        </w:rPr>
        <w:sectPr w:rsidR="00304AE9">
          <w:type w:val="continuous"/>
          <w:pgSz w:w="11930" w:h="16850"/>
          <w:pgMar w:top="1600" w:right="1100" w:bottom="280" w:left="1020" w:header="720" w:footer="720" w:gutter="0"/>
          <w:cols w:space="720"/>
        </w:sectPr>
      </w:pPr>
    </w:p>
    <w:p w:rsidR="00304AE9" w:rsidRDefault="00A112ED">
      <w:pPr>
        <w:pStyle w:val="Heading1"/>
        <w:spacing w:before="80"/>
        <w:ind w:left="112" w:firstLine="0"/>
      </w:pPr>
      <w:r>
        <w:lastRenderedPageBreak/>
        <w:t>Capability Policy (including Capability and Ill Health)</w:t>
      </w:r>
    </w:p>
    <w:p w:rsidR="00304AE9" w:rsidRDefault="00304AE9">
      <w:pPr>
        <w:pStyle w:val="BodyText"/>
        <w:spacing w:before="11"/>
        <w:rPr>
          <w:b/>
          <w:sz w:val="25"/>
        </w:rPr>
      </w:pPr>
    </w:p>
    <w:p w:rsidR="00304AE9" w:rsidRDefault="00A112ED">
      <w:pPr>
        <w:pStyle w:val="ListParagraph"/>
        <w:numPr>
          <w:ilvl w:val="0"/>
          <w:numId w:val="17"/>
        </w:numPr>
        <w:tabs>
          <w:tab w:val="left" w:pos="397"/>
        </w:tabs>
        <w:ind w:hanging="285"/>
        <w:rPr>
          <w:b/>
          <w:sz w:val="20"/>
        </w:rPr>
      </w:pPr>
      <w:r>
        <w:rPr>
          <w:b/>
          <w:sz w:val="20"/>
        </w:rPr>
        <w:t>Introduction</w:t>
      </w:r>
    </w:p>
    <w:p w:rsidR="00304AE9" w:rsidRDefault="00304AE9">
      <w:pPr>
        <w:pStyle w:val="BodyText"/>
        <w:spacing w:before="9"/>
        <w:rPr>
          <w:b/>
          <w:sz w:val="22"/>
        </w:rPr>
      </w:pPr>
    </w:p>
    <w:p w:rsidR="00304AE9" w:rsidRDefault="00A112ED">
      <w:pPr>
        <w:pStyle w:val="BodyText"/>
        <w:ind w:left="112" w:right="307"/>
      </w:pPr>
      <w:r>
        <w:t>The term ‘capability’ refers to an employee's ability to perform the work expected of them to the standard required. The University of Chichester Academy Trust (‘the Trust’) delegates responsibility for setting realistic standards of performance for all st</w:t>
      </w:r>
      <w:r>
        <w:t>aff which meet relevant professional standards frameworks and are detailed in an individual’s Performance and Development Plan (PDP) to the Headteacher of each academy.</w:t>
      </w:r>
    </w:p>
    <w:p w:rsidR="00304AE9" w:rsidRDefault="00304AE9">
      <w:pPr>
        <w:pStyle w:val="BodyText"/>
      </w:pPr>
    </w:p>
    <w:p w:rsidR="00304AE9" w:rsidRDefault="00A112ED">
      <w:pPr>
        <w:pStyle w:val="BodyText"/>
        <w:ind w:left="112" w:right="597"/>
        <w:jc w:val="both"/>
      </w:pPr>
      <w:r>
        <w:t>The PDP forms part of the Trust’s Performance and Development Review (PDR) process, al</w:t>
      </w:r>
      <w:r>
        <w:t>though the term ‘appraisal’ may be more familiar. The Trust’s PDR guidance and process is detailed in the Trust’s Pay and Reward Policy which all academies must adhere to.</w:t>
      </w:r>
    </w:p>
    <w:p w:rsidR="00304AE9" w:rsidRDefault="00304AE9">
      <w:pPr>
        <w:pStyle w:val="BodyText"/>
        <w:spacing w:before="2"/>
      </w:pPr>
    </w:p>
    <w:p w:rsidR="00304AE9" w:rsidRDefault="00A112ED">
      <w:pPr>
        <w:pStyle w:val="BodyText"/>
        <w:ind w:left="112"/>
        <w:jc w:val="both"/>
      </w:pPr>
      <w:r>
        <w:t>Reference to the Trust is also reference to the academies that comprise the Trust.</w:t>
      </w:r>
    </w:p>
    <w:p w:rsidR="00304AE9" w:rsidRDefault="00304AE9">
      <w:pPr>
        <w:pStyle w:val="BodyText"/>
        <w:spacing w:before="10"/>
        <w:rPr>
          <w:sz w:val="19"/>
        </w:rPr>
      </w:pPr>
    </w:p>
    <w:p w:rsidR="00304AE9" w:rsidRDefault="00A112ED">
      <w:pPr>
        <w:pStyle w:val="BodyText"/>
        <w:ind w:left="112" w:right="351"/>
      </w:pPr>
      <w:r>
        <w:t>The primary focus of this Policy is to set-out how individuals falling short of the expected standards will be supported and measured. Where instances of poor performance are identified, the Trust will provide the employee with an opportunity to make impr</w:t>
      </w:r>
      <w:r>
        <w:t>ovements and put in place appropriate support. The Trust advocates an informal approach initially to allow concerns to be brought to the attention of the employee, exploring causes, identifying responsibilities and agreeing actions to be taken before enter</w:t>
      </w:r>
      <w:r>
        <w:t>ing formal capability procedures.</w:t>
      </w:r>
    </w:p>
    <w:p w:rsidR="00304AE9" w:rsidRDefault="00304AE9">
      <w:pPr>
        <w:pStyle w:val="BodyText"/>
        <w:spacing w:before="7"/>
        <w:rPr>
          <w:sz w:val="19"/>
        </w:rPr>
      </w:pPr>
    </w:p>
    <w:p w:rsidR="00304AE9" w:rsidRDefault="00A112ED">
      <w:pPr>
        <w:pStyle w:val="Heading1"/>
        <w:numPr>
          <w:ilvl w:val="0"/>
          <w:numId w:val="17"/>
        </w:numPr>
        <w:tabs>
          <w:tab w:val="left" w:pos="397"/>
        </w:tabs>
        <w:spacing w:before="1"/>
        <w:ind w:hanging="285"/>
      </w:pPr>
      <w:r>
        <w:t>Scope</w:t>
      </w:r>
    </w:p>
    <w:p w:rsidR="00304AE9" w:rsidRDefault="00304AE9">
      <w:pPr>
        <w:pStyle w:val="BodyText"/>
        <w:spacing w:before="9"/>
        <w:rPr>
          <w:b/>
          <w:sz w:val="19"/>
        </w:rPr>
      </w:pPr>
    </w:p>
    <w:p w:rsidR="00304AE9" w:rsidRDefault="00A112ED">
      <w:pPr>
        <w:pStyle w:val="BodyText"/>
        <w:spacing w:before="1"/>
        <w:ind w:left="112" w:right="261"/>
      </w:pPr>
      <w:r>
        <w:t>This policy applies to employees who have successfully completed their probationary period, except for newly qualified teachers who are in their induction year. In such cases concerns about performance will be managed through the NQT statutory induction pr</w:t>
      </w:r>
      <w:r>
        <w:t>ogramme, unless the extent of the capability problems warrants the capability procedure to be instigated in parallel with the induction process.</w:t>
      </w:r>
    </w:p>
    <w:p w:rsidR="00304AE9" w:rsidRDefault="00304AE9">
      <w:pPr>
        <w:pStyle w:val="BodyText"/>
        <w:spacing w:before="2"/>
      </w:pPr>
    </w:p>
    <w:p w:rsidR="00304AE9" w:rsidRDefault="00A112ED">
      <w:pPr>
        <w:pStyle w:val="BodyText"/>
        <w:ind w:left="112" w:right="261"/>
      </w:pPr>
      <w:r>
        <w:t>The Capability Policy is not intended for use in situations where there is a deliberate failure by the employe</w:t>
      </w:r>
      <w:r>
        <w:t xml:space="preserve">e to perform to the standards of which he/she </w:t>
      </w:r>
      <w:r>
        <w:rPr>
          <w:u w:val="single"/>
        </w:rPr>
        <w:t>is</w:t>
      </w:r>
      <w:r>
        <w:t xml:space="preserve"> capable. Failure to perform to the required standards through negligence, lack of effort, or insubordination would be viewed as misconduct and would likely be dealt with under the Disciplinary Policy.</w:t>
      </w:r>
    </w:p>
    <w:p w:rsidR="00304AE9" w:rsidRDefault="00304AE9">
      <w:pPr>
        <w:pStyle w:val="BodyText"/>
        <w:spacing w:before="6"/>
        <w:rPr>
          <w:sz w:val="19"/>
        </w:rPr>
      </w:pPr>
    </w:p>
    <w:p w:rsidR="00304AE9" w:rsidRDefault="00A112ED">
      <w:pPr>
        <w:pStyle w:val="BodyText"/>
        <w:ind w:left="112" w:right="307"/>
      </w:pPr>
      <w:r>
        <w:t>A serious matter of misconduct by a teacher must be dealt with in accordance with the Teaching Regulation Agency, operating on behalf of the Secretary of State for Education. In such cases the academy will inform the HR Manager of any proposed referrals.</w:t>
      </w:r>
    </w:p>
    <w:p w:rsidR="00304AE9" w:rsidRDefault="00304AE9">
      <w:pPr>
        <w:pStyle w:val="BodyText"/>
        <w:spacing w:before="6"/>
        <w:rPr>
          <w:sz w:val="19"/>
        </w:rPr>
      </w:pPr>
    </w:p>
    <w:p w:rsidR="00304AE9" w:rsidRDefault="00A112ED">
      <w:pPr>
        <w:pStyle w:val="BodyText"/>
        <w:ind w:left="112"/>
      </w:pPr>
      <w:r>
        <w:t>This policy does not form part of an employee’s contract of employment and may be amended at any time.</w:t>
      </w:r>
    </w:p>
    <w:p w:rsidR="00304AE9" w:rsidRDefault="00304AE9">
      <w:pPr>
        <w:pStyle w:val="BodyText"/>
        <w:spacing w:before="1"/>
      </w:pPr>
    </w:p>
    <w:p w:rsidR="00304AE9" w:rsidRDefault="00A112ED">
      <w:pPr>
        <w:pStyle w:val="Heading1"/>
        <w:numPr>
          <w:ilvl w:val="0"/>
          <w:numId w:val="17"/>
        </w:numPr>
        <w:tabs>
          <w:tab w:val="left" w:pos="540"/>
          <w:tab w:val="left" w:pos="541"/>
        </w:tabs>
        <w:ind w:left="540" w:hanging="429"/>
      </w:pPr>
      <w:r>
        <w:t>General</w:t>
      </w:r>
      <w:r>
        <w:rPr>
          <w:spacing w:val="-2"/>
        </w:rPr>
        <w:t xml:space="preserve"> </w:t>
      </w:r>
      <w:r>
        <w:t>Principles</w:t>
      </w:r>
    </w:p>
    <w:p w:rsidR="00304AE9" w:rsidRDefault="00304AE9">
      <w:pPr>
        <w:pStyle w:val="BodyText"/>
        <w:spacing w:before="10"/>
        <w:rPr>
          <w:b/>
          <w:sz w:val="18"/>
        </w:rPr>
      </w:pPr>
    </w:p>
    <w:p w:rsidR="00304AE9" w:rsidRDefault="00A112ED">
      <w:pPr>
        <w:pStyle w:val="ListParagraph"/>
        <w:numPr>
          <w:ilvl w:val="0"/>
          <w:numId w:val="16"/>
        </w:numPr>
        <w:tabs>
          <w:tab w:val="left" w:pos="540"/>
          <w:tab w:val="left" w:pos="541"/>
        </w:tabs>
        <w:spacing w:line="235" w:lineRule="auto"/>
        <w:ind w:right="1158"/>
        <w:rPr>
          <w:rFonts w:ascii="Symbol" w:hAnsi="Symbol"/>
          <w:sz w:val="20"/>
        </w:rPr>
      </w:pPr>
      <w:r>
        <w:rPr>
          <w:spacing w:val="2"/>
          <w:sz w:val="20"/>
        </w:rPr>
        <w:t>To</w:t>
      </w:r>
      <w:r>
        <w:rPr>
          <w:spacing w:val="3"/>
          <w:sz w:val="20"/>
        </w:rPr>
        <w:t xml:space="preserve"> </w:t>
      </w:r>
      <w:r>
        <w:rPr>
          <w:sz w:val="20"/>
        </w:rPr>
        <w:t>provide</w:t>
      </w:r>
      <w:r>
        <w:rPr>
          <w:spacing w:val="-9"/>
          <w:sz w:val="20"/>
        </w:rPr>
        <w:t xml:space="preserve"> </w:t>
      </w:r>
      <w:r>
        <w:rPr>
          <w:sz w:val="20"/>
        </w:rPr>
        <w:t>consistency</w:t>
      </w:r>
      <w:r>
        <w:rPr>
          <w:spacing w:val="-17"/>
          <w:sz w:val="20"/>
        </w:rPr>
        <w:t xml:space="preserve"> </w:t>
      </w:r>
      <w:r>
        <w:rPr>
          <w:sz w:val="20"/>
        </w:rPr>
        <w:t>in</w:t>
      </w:r>
      <w:r>
        <w:rPr>
          <w:spacing w:val="-2"/>
          <w:sz w:val="20"/>
        </w:rPr>
        <w:t xml:space="preserve"> </w:t>
      </w:r>
      <w:r>
        <w:rPr>
          <w:sz w:val="20"/>
        </w:rPr>
        <w:t>how</w:t>
      </w:r>
      <w:r>
        <w:rPr>
          <w:spacing w:val="-6"/>
          <w:sz w:val="20"/>
        </w:rPr>
        <w:t xml:space="preserve"> </w:t>
      </w:r>
      <w:r>
        <w:rPr>
          <w:sz w:val="20"/>
        </w:rPr>
        <w:t>staff</w:t>
      </w:r>
      <w:r>
        <w:rPr>
          <w:spacing w:val="-2"/>
          <w:sz w:val="20"/>
        </w:rPr>
        <w:t xml:space="preserve"> </w:t>
      </w:r>
      <w:r>
        <w:rPr>
          <w:sz w:val="20"/>
        </w:rPr>
        <w:t>with</w:t>
      </w:r>
      <w:r>
        <w:rPr>
          <w:spacing w:val="-2"/>
          <w:sz w:val="20"/>
        </w:rPr>
        <w:t xml:space="preserve"> </w:t>
      </w:r>
      <w:r>
        <w:rPr>
          <w:sz w:val="20"/>
        </w:rPr>
        <w:t>widely</w:t>
      </w:r>
      <w:r>
        <w:rPr>
          <w:spacing w:val="-14"/>
          <w:sz w:val="20"/>
        </w:rPr>
        <w:t xml:space="preserve"> </w:t>
      </w:r>
      <w:r>
        <w:rPr>
          <w:sz w:val="20"/>
        </w:rPr>
        <w:t>differing</w:t>
      </w:r>
      <w:r>
        <w:rPr>
          <w:spacing w:val="-7"/>
          <w:sz w:val="20"/>
        </w:rPr>
        <w:t xml:space="preserve"> </w:t>
      </w:r>
      <w:r>
        <w:rPr>
          <w:sz w:val="20"/>
        </w:rPr>
        <w:t>responsibilities</w:t>
      </w:r>
      <w:r>
        <w:rPr>
          <w:spacing w:val="-13"/>
          <w:sz w:val="20"/>
        </w:rPr>
        <w:t xml:space="preserve"> </w:t>
      </w:r>
      <w:r>
        <w:rPr>
          <w:sz w:val="20"/>
        </w:rPr>
        <w:t>and</w:t>
      </w:r>
      <w:r>
        <w:rPr>
          <w:spacing w:val="-2"/>
          <w:sz w:val="20"/>
        </w:rPr>
        <w:t xml:space="preserve"> </w:t>
      </w:r>
      <w:r>
        <w:rPr>
          <w:sz w:val="20"/>
        </w:rPr>
        <w:t>duties</w:t>
      </w:r>
      <w:r>
        <w:rPr>
          <w:spacing w:val="2"/>
          <w:sz w:val="20"/>
        </w:rPr>
        <w:t xml:space="preserve"> </w:t>
      </w:r>
      <w:r>
        <w:rPr>
          <w:sz w:val="20"/>
        </w:rPr>
        <w:t>are</w:t>
      </w:r>
      <w:r>
        <w:rPr>
          <w:spacing w:val="-2"/>
          <w:sz w:val="20"/>
        </w:rPr>
        <w:t xml:space="preserve"> </w:t>
      </w:r>
      <w:r>
        <w:rPr>
          <w:sz w:val="20"/>
        </w:rPr>
        <w:t>given opportunities to attain satisfactory</w:t>
      </w:r>
      <w:r>
        <w:rPr>
          <w:sz w:val="20"/>
        </w:rPr>
        <w:t xml:space="preserve"> levels of</w:t>
      </w:r>
      <w:r>
        <w:rPr>
          <w:spacing w:val="-38"/>
          <w:sz w:val="20"/>
        </w:rPr>
        <w:t xml:space="preserve"> </w:t>
      </w:r>
      <w:r>
        <w:rPr>
          <w:sz w:val="20"/>
        </w:rPr>
        <w:t>performance.</w:t>
      </w:r>
    </w:p>
    <w:p w:rsidR="00304AE9" w:rsidRDefault="00A112ED">
      <w:pPr>
        <w:pStyle w:val="ListParagraph"/>
        <w:numPr>
          <w:ilvl w:val="0"/>
          <w:numId w:val="16"/>
        </w:numPr>
        <w:tabs>
          <w:tab w:val="left" w:pos="540"/>
          <w:tab w:val="left" w:pos="541"/>
        </w:tabs>
        <w:spacing w:line="231" w:lineRule="exact"/>
        <w:ind w:hanging="429"/>
        <w:rPr>
          <w:rFonts w:ascii="Symbol" w:hAnsi="Symbol"/>
          <w:sz w:val="20"/>
        </w:rPr>
      </w:pPr>
      <w:r>
        <w:rPr>
          <w:sz w:val="20"/>
        </w:rPr>
        <w:t>Assist</w:t>
      </w:r>
      <w:r>
        <w:rPr>
          <w:spacing w:val="-7"/>
          <w:sz w:val="20"/>
        </w:rPr>
        <w:t xml:space="preserve"> </w:t>
      </w:r>
      <w:r>
        <w:rPr>
          <w:sz w:val="20"/>
        </w:rPr>
        <w:t>in</w:t>
      </w:r>
      <w:r>
        <w:rPr>
          <w:spacing w:val="-1"/>
          <w:sz w:val="20"/>
        </w:rPr>
        <w:t xml:space="preserve"> </w:t>
      </w:r>
      <w:r>
        <w:rPr>
          <w:sz w:val="20"/>
        </w:rPr>
        <w:t>identifying</w:t>
      </w:r>
      <w:r>
        <w:rPr>
          <w:spacing w:val="-8"/>
          <w:sz w:val="20"/>
        </w:rPr>
        <w:t xml:space="preserve"> </w:t>
      </w:r>
      <w:r>
        <w:rPr>
          <w:sz w:val="20"/>
        </w:rPr>
        <w:t>the</w:t>
      </w:r>
      <w:r>
        <w:rPr>
          <w:spacing w:val="-2"/>
          <w:sz w:val="20"/>
        </w:rPr>
        <w:t xml:space="preserve"> </w:t>
      </w:r>
      <w:r>
        <w:rPr>
          <w:sz w:val="20"/>
        </w:rPr>
        <w:t>most</w:t>
      </w:r>
      <w:r>
        <w:rPr>
          <w:spacing w:val="-6"/>
          <w:sz w:val="20"/>
        </w:rPr>
        <w:t xml:space="preserve"> </w:t>
      </w:r>
      <w:r>
        <w:rPr>
          <w:sz w:val="20"/>
        </w:rPr>
        <w:t>appropriate</w:t>
      </w:r>
      <w:r>
        <w:rPr>
          <w:spacing w:val="-11"/>
          <w:sz w:val="20"/>
        </w:rPr>
        <w:t xml:space="preserve"> </w:t>
      </w:r>
      <w:r>
        <w:rPr>
          <w:sz w:val="20"/>
        </w:rPr>
        <w:t>form(s)</w:t>
      </w:r>
      <w:r>
        <w:rPr>
          <w:spacing w:val="-7"/>
          <w:sz w:val="20"/>
        </w:rPr>
        <w:t xml:space="preserve"> </w:t>
      </w:r>
      <w:r>
        <w:rPr>
          <w:sz w:val="20"/>
        </w:rPr>
        <w:t>of</w:t>
      </w:r>
      <w:r>
        <w:rPr>
          <w:spacing w:val="-2"/>
          <w:sz w:val="20"/>
        </w:rPr>
        <w:t xml:space="preserve"> </w:t>
      </w:r>
      <w:r>
        <w:rPr>
          <w:sz w:val="20"/>
        </w:rPr>
        <w:t>support</w:t>
      </w:r>
      <w:r>
        <w:rPr>
          <w:spacing w:val="-8"/>
          <w:sz w:val="20"/>
        </w:rPr>
        <w:t xml:space="preserve"> </w:t>
      </w:r>
      <w:r>
        <w:rPr>
          <w:sz w:val="20"/>
        </w:rPr>
        <w:t>for</w:t>
      </w:r>
      <w:r>
        <w:rPr>
          <w:spacing w:val="-2"/>
          <w:sz w:val="20"/>
        </w:rPr>
        <w:t xml:space="preserve"> </w:t>
      </w:r>
      <w:r>
        <w:rPr>
          <w:sz w:val="20"/>
        </w:rPr>
        <w:t>the</w:t>
      </w:r>
      <w:r>
        <w:rPr>
          <w:spacing w:val="-4"/>
          <w:sz w:val="20"/>
        </w:rPr>
        <w:t xml:space="preserve"> </w:t>
      </w:r>
      <w:r>
        <w:rPr>
          <w:sz w:val="20"/>
        </w:rPr>
        <w:t>employee.</w:t>
      </w:r>
    </w:p>
    <w:p w:rsidR="00304AE9" w:rsidRDefault="00A112ED">
      <w:pPr>
        <w:pStyle w:val="ListParagraph"/>
        <w:numPr>
          <w:ilvl w:val="0"/>
          <w:numId w:val="16"/>
        </w:numPr>
        <w:tabs>
          <w:tab w:val="left" w:pos="540"/>
          <w:tab w:val="left" w:pos="541"/>
        </w:tabs>
        <w:spacing w:before="4" w:line="235" w:lineRule="auto"/>
        <w:ind w:right="1220"/>
        <w:rPr>
          <w:rFonts w:ascii="Symbol" w:hAnsi="Symbol"/>
          <w:sz w:val="20"/>
        </w:rPr>
      </w:pPr>
      <w:r>
        <w:rPr>
          <w:sz w:val="20"/>
        </w:rPr>
        <w:t xml:space="preserve">The application of the procedure will be without discrimination. Action will be taken which is reasonable, necessary, and </w:t>
      </w:r>
      <w:r>
        <w:rPr>
          <w:spacing w:val="-3"/>
          <w:sz w:val="20"/>
        </w:rPr>
        <w:t>clear of</w:t>
      </w:r>
      <w:r>
        <w:rPr>
          <w:spacing w:val="-26"/>
          <w:sz w:val="20"/>
        </w:rPr>
        <w:t xml:space="preserve"> </w:t>
      </w:r>
      <w:r>
        <w:rPr>
          <w:spacing w:val="-4"/>
          <w:sz w:val="20"/>
        </w:rPr>
        <w:t>ambiguity.</w:t>
      </w:r>
    </w:p>
    <w:p w:rsidR="00304AE9" w:rsidRDefault="00A112ED">
      <w:pPr>
        <w:pStyle w:val="ListParagraph"/>
        <w:numPr>
          <w:ilvl w:val="0"/>
          <w:numId w:val="16"/>
        </w:numPr>
        <w:tabs>
          <w:tab w:val="left" w:pos="540"/>
          <w:tab w:val="left" w:pos="541"/>
        </w:tabs>
        <w:spacing w:line="237" w:lineRule="exact"/>
        <w:ind w:hanging="429"/>
        <w:rPr>
          <w:rFonts w:ascii="Symbol" w:hAnsi="Symbol"/>
          <w:sz w:val="20"/>
        </w:rPr>
      </w:pPr>
      <w:r>
        <w:rPr>
          <w:sz w:val="20"/>
        </w:rPr>
        <w:t>All</w:t>
      </w:r>
      <w:r>
        <w:rPr>
          <w:spacing w:val="-5"/>
          <w:sz w:val="20"/>
        </w:rPr>
        <w:t xml:space="preserve"> </w:t>
      </w:r>
      <w:r>
        <w:rPr>
          <w:sz w:val="20"/>
        </w:rPr>
        <w:t>parties</w:t>
      </w:r>
      <w:r>
        <w:rPr>
          <w:spacing w:val="-2"/>
          <w:sz w:val="20"/>
        </w:rPr>
        <w:t xml:space="preserve"> </w:t>
      </w:r>
      <w:r>
        <w:rPr>
          <w:sz w:val="20"/>
        </w:rPr>
        <w:t>involved</w:t>
      </w:r>
      <w:r>
        <w:rPr>
          <w:spacing w:val="-6"/>
          <w:sz w:val="20"/>
        </w:rPr>
        <w:t xml:space="preserve"> </w:t>
      </w:r>
      <w:r>
        <w:rPr>
          <w:sz w:val="20"/>
        </w:rPr>
        <w:t>have</w:t>
      </w:r>
      <w:r>
        <w:rPr>
          <w:spacing w:val="-4"/>
          <w:sz w:val="20"/>
        </w:rPr>
        <w:t xml:space="preserve"> </w:t>
      </w:r>
      <w:r>
        <w:rPr>
          <w:sz w:val="20"/>
        </w:rPr>
        <w:t>the</w:t>
      </w:r>
      <w:r>
        <w:rPr>
          <w:spacing w:val="-4"/>
          <w:sz w:val="20"/>
        </w:rPr>
        <w:t xml:space="preserve"> </w:t>
      </w:r>
      <w:r>
        <w:rPr>
          <w:sz w:val="20"/>
        </w:rPr>
        <w:t>right</w:t>
      </w:r>
      <w:r>
        <w:rPr>
          <w:spacing w:val="-7"/>
          <w:sz w:val="20"/>
        </w:rPr>
        <w:t xml:space="preserve"> </w:t>
      </w:r>
      <w:r>
        <w:rPr>
          <w:sz w:val="20"/>
        </w:rPr>
        <w:t>to</w:t>
      </w:r>
      <w:r>
        <w:rPr>
          <w:spacing w:val="-1"/>
          <w:sz w:val="20"/>
        </w:rPr>
        <w:t xml:space="preserve"> </w:t>
      </w:r>
      <w:r>
        <w:rPr>
          <w:sz w:val="20"/>
        </w:rPr>
        <w:t>be</w:t>
      </w:r>
      <w:r>
        <w:rPr>
          <w:spacing w:val="-1"/>
          <w:sz w:val="20"/>
        </w:rPr>
        <w:t xml:space="preserve"> </w:t>
      </w:r>
      <w:r>
        <w:rPr>
          <w:sz w:val="20"/>
        </w:rPr>
        <w:t>heard</w:t>
      </w:r>
      <w:r>
        <w:rPr>
          <w:spacing w:val="-1"/>
          <w:sz w:val="20"/>
        </w:rPr>
        <w:t xml:space="preserve"> </w:t>
      </w:r>
      <w:r>
        <w:rPr>
          <w:sz w:val="20"/>
        </w:rPr>
        <w:t>with</w:t>
      </w:r>
      <w:r>
        <w:rPr>
          <w:spacing w:val="-4"/>
          <w:sz w:val="20"/>
        </w:rPr>
        <w:t xml:space="preserve"> </w:t>
      </w:r>
      <w:r>
        <w:rPr>
          <w:sz w:val="20"/>
        </w:rPr>
        <w:t>courtesy</w:t>
      </w:r>
      <w:r>
        <w:rPr>
          <w:spacing w:val="-14"/>
          <w:sz w:val="20"/>
        </w:rPr>
        <w:t xml:space="preserve"> </w:t>
      </w:r>
      <w:r>
        <w:rPr>
          <w:sz w:val="20"/>
        </w:rPr>
        <w:t>and</w:t>
      </w:r>
      <w:r>
        <w:rPr>
          <w:spacing w:val="-5"/>
          <w:sz w:val="20"/>
        </w:rPr>
        <w:t xml:space="preserve"> </w:t>
      </w:r>
      <w:r>
        <w:rPr>
          <w:sz w:val="20"/>
        </w:rPr>
        <w:t>respect</w:t>
      </w:r>
      <w:r>
        <w:rPr>
          <w:spacing w:val="-8"/>
          <w:sz w:val="20"/>
        </w:rPr>
        <w:t xml:space="preserve"> </w:t>
      </w:r>
      <w:r>
        <w:rPr>
          <w:sz w:val="20"/>
        </w:rPr>
        <w:t>and</w:t>
      </w:r>
      <w:r>
        <w:rPr>
          <w:spacing w:val="-4"/>
          <w:sz w:val="20"/>
        </w:rPr>
        <w:t xml:space="preserve"> </w:t>
      </w:r>
      <w:r>
        <w:rPr>
          <w:sz w:val="20"/>
        </w:rPr>
        <w:t>to</w:t>
      </w:r>
      <w:r>
        <w:rPr>
          <w:spacing w:val="1"/>
          <w:sz w:val="20"/>
        </w:rPr>
        <w:t xml:space="preserve"> </w:t>
      </w:r>
      <w:r>
        <w:rPr>
          <w:sz w:val="20"/>
        </w:rPr>
        <w:t>state</w:t>
      </w:r>
      <w:r>
        <w:rPr>
          <w:spacing w:val="-6"/>
          <w:sz w:val="20"/>
        </w:rPr>
        <w:t xml:space="preserve"> </w:t>
      </w:r>
      <w:r>
        <w:rPr>
          <w:sz w:val="20"/>
        </w:rPr>
        <w:t>their</w:t>
      </w:r>
      <w:r>
        <w:rPr>
          <w:spacing w:val="-5"/>
          <w:sz w:val="20"/>
        </w:rPr>
        <w:t xml:space="preserve"> </w:t>
      </w:r>
      <w:r>
        <w:rPr>
          <w:sz w:val="20"/>
        </w:rPr>
        <w:t>case.</w:t>
      </w:r>
    </w:p>
    <w:p w:rsidR="00304AE9" w:rsidRDefault="00A112ED">
      <w:pPr>
        <w:pStyle w:val="ListParagraph"/>
        <w:numPr>
          <w:ilvl w:val="0"/>
          <w:numId w:val="16"/>
        </w:numPr>
        <w:tabs>
          <w:tab w:val="left" w:pos="540"/>
          <w:tab w:val="left" w:pos="541"/>
        </w:tabs>
        <w:spacing w:line="235" w:lineRule="auto"/>
        <w:ind w:right="729"/>
        <w:rPr>
          <w:rFonts w:ascii="Symbol" w:hAnsi="Symbol"/>
          <w:sz w:val="20"/>
        </w:rPr>
      </w:pPr>
      <w:r>
        <w:rPr>
          <w:sz w:val="20"/>
        </w:rPr>
        <w:t>At</w:t>
      </w:r>
      <w:r>
        <w:rPr>
          <w:spacing w:val="-6"/>
          <w:sz w:val="20"/>
        </w:rPr>
        <w:t xml:space="preserve"> </w:t>
      </w:r>
      <w:r>
        <w:rPr>
          <w:sz w:val="20"/>
        </w:rPr>
        <w:t>all</w:t>
      </w:r>
      <w:r>
        <w:rPr>
          <w:spacing w:val="-9"/>
          <w:sz w:val="20"/>
        </w:rPr>
        <w:t xml:space="preserve"> </w:t>
      </w:r>
      <w:r>
        <w:rPr>
          <w:sz w:val="20"/>
          <w:u w:val="single"/>
        </w:rPr>
        <w:t>formal</w:t>
      </w:r>
      <w:r>
        <w:rPr>
          <w:spacing w:val="-9"/>
          <w:sz w:val="20"/>
        </w:rPr>
        <w:t xml:space="preserve"> </w:t>
      </w:r>
      <w:r>
        <w:rPr>
          <w:sz w:val="20"/>
        </w:rPr>
        <w:t>stages</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Capability</w:t>
      </w:r>
      <w:r>
        <w:rPr>
          <w:spacing w:val="-11"/>
          <w:sz w:val="20"/>
        </w:rPr>
        <w:t xml:space="preserve"> </w:t>
      </w:r>
      <w:r>
        <w:rPr>
          <w:sz w:val="20"/>
        </w:rPr>
        <w:t>Policy,</w:t>
      </w:r>
      <w:r>
        <w:rPr>
          <w:spacing w:val="-6"/>
          <w:sz w:val="20"/>
        </w:rPr>
        <w:t xml:space="preserve"> </w:t>
      </w:r>
      <w:r>
        <w:rPr>
          <w:sz w:val="20"/>
        </w:rPr>
        <w:t>an</w:t>
      </w:r>
      <w:r>
        <w:rPr>
          <w:spacing w:val="-6"/>
          <w:sz w:val="20"/>
        </w:rPr>
        <w:t xml:space="preserve"> </w:t>
      </w:r>
      <w:r>
        <w:rPr>
          <w:sz w:val="20"/>
        </w:rPr>
        <w:t>employee</w:t>
      </w:r>
      <w:r>
        <w:rPr>
          <w:spacing w:val="-6"/>
          <w:sz w:val="20"/>
        </w:rPr>
        <w:t xml:space="preserve"> </w:t>
      </w:r>
      <w:r>
        <w:rPr>
          <w:sz w:val="20"/>
        </w:rPr>
        <w:t>is</w:t>
      </w:r>
      <w:r>
        <w:rPr>
          <w:spacing w:val="-5"/>
          <w:sz w:val="20"/>
        </w:rPr>
        <w:t xml:space="preserve"> </w:t>
      </w:r>
      <w:r>
        <w:rPr>
          <w:sz w:val="20"/>
        </w:rPr>
        <w:t>entitled</w:t>
      </w:r>
      <w:r>
        <w:rPr>
          <w:spacing w:val="-6"/>
          <w:sz w:val="20"/>
        </w:rPr>
        <w:t xml:space="preserve"> </w:t>
      </w:r>
      <w:r>
        <w:rPr>
          <w:sz w:val="20"/>
        </w:rPr>
        <w:t>to</w:t>
      </w:r>
      <w:r>
        <w:rPr>
          <w:spacing w:val="-8"/>
          <w:sz w:val="20"/>
        </w:rPr>
        <w:t xml:space="preserve"> </w:t>
      </w:r>
      <w:r>
        <w:rPr>
          <w:sz w:val="20"/>
        </w:rPr>
        <w:t>be</w:t>
      </w:r>
      <w:r>
        <w:rPr>
          <w:spacing w:val="-6"/>
          <w:sz w:val="20"/>
        </w:rPr>
        <w:t xml:space="preserve"> </w:t>
      </w:r>
      <w:r>
        <w:rPr>
          <w:sz w:val="20"/>
        </w:rPr>
        <w:t>accompanied</w:t>
      </w:r>
      <w:r>
        <w:rPr>
          <w:spacing w:val="-6"/>
          <w:sz w:val="20"/>
        </w:rPr>
        <w:t xml:space="preserve"> </w:t>
      </w:r>
      <w:r>
        <w:rPr>
          <w:sz w:val="20"/>
        </w:rPr>
        <w:t>by</w:t>
      </w:r>
      <w:r>
        <w:rPr>
          <w:spacing w:val="-11"/>
          <w:sz w:val="20"/>
        </w:rPr>
        <w:t xml:space="preserve"> </w:t>
      </w:r>
      <w:r>
        <w:rPr>
          <w:sz w:val="20"/>
        </w:rPr>
        <w:t>a</w:t>
      </w:r>
      <w:r>
        <w:rPr>
          <w:spacing w:val="-6"/>
          <w:sz w:val="20"/>
        </w:rPr>
        <w:t xml:space="preserve"> </w:t>
      </w:r>
      <w:r>
        <w:rPr>
          <w:sz w:val="20"/>
        </w:rPr>
        <w:t>trade union representative or by a work</w:t>
      </w:r>
      <w:r>
        <w:rPr>
          <w:spacing w:val="-13"/>
          <w:sz w:val="20"/>
        </w:rPr>
        <w:t xml:space="preserve"> </w:t>
      </w:r>
      <w:r>
        <w:rPr>
          <w:sz w:val="20"/>
        </w:rPr>
        <w:t>colleague.</w:t>
      </w:r>
    </w:p>
    <w:p w:rsidR="00304AE9" w:rsidRDefault="00A112ED">
      <w:pPr>
        <w:pStyle w:val="ListParagraph"/>
        <w:numPr>
          <w:ilvl w:val="0"/>
          <w:numId w:val="16"/>
        </w:numPr>
        <w:tabs>
          <w:tab w:val="left" w:pos="540"/>
          <w:tab w:val="left" w:pos="541"/>
        </w:tabs>
        <w:spacing w:line="237" w:lineRule="auto"/>
        <w:ind w:right="365"/>
        <w:rPr>
          <w:rFonts w:ascii="Symbol" w:hAnsi="Symbol"/>
          <w:sz w:val="20"/>
        </w:rPr>
      </w:pPr>
      <w:r>
        <w:rPr>
          <w:sz w:val="20"/>
        </w:rPr>
        <w:t>Requests to be accompanied by a trade union representative or by a work colleague at the informal stage</w:t>
      </w:r>
      <w:r>
        <w:rPr>
          <w:spacing w:val="-7"/>
          <w:sz w:val="20"/>
        </w:rPr>
        <w:t xml:space="preserve"> </w:t>
      </w:r>
      <w:r>
        <w:rPr>
          <w:sz w:val="20"/>
        </w:rPr>
        <w:t>will</w:t>
      </w:r>
      <w:r>
        <w:rPr>
          <w:spacing w:val="-8"/>
          <w:sz w:val="20"/>
        </w:rPr>
        <w:t xml:space="preserve"> </w:t>
      </w:r>
      <w:r>
        <w:rPr>
          <w:sz w:val="20"/>
        </w:rPr>
        <w:t>be</w:t>
      </w:r>
      <w:r>
        <w:rPr>
          <w:spacing w:val="-7"/>
          <w:sz w:val="20"/>
        </w:rPr>
        <w:t xml:space="preserve"> </w:t>
      </w:r>
      <w:r>
        <w:rPr>
          <w:sz w:val="20"/>
        </w:rPr>
        <w:t>at</w:t>
      </w:r>
      <w:r>
        <w:rPr>
          <w:spacing w:val="-10"/>
          <w:sz w:val="20"/>
        </w:rPr>
        <w:t xml:space="preserve"> </w:t>
      </w:r>
      <w:r>
        <w:rPr>
          <w:sz w:val="20"/>
        </w:rPr>
        <w:t>the</w:t>
      </w:r>
      <w:r>
        <w:rPr>
          <w:spacing w:val="-7"/>
          <w:sz w:val="20"/>
        </w:rPr>
        <w:t xml:space="preserve"> </w:t>
      </w:r>
      <w:r>
        <w:rPr>
          <w:sz w:val="20"/>
        </w:rPr>
        <w:t>discretion</w:t>
      </w:r>
      <w:r>
        <w:rPr>
          <w:spacing w:val="-6"/>
          <w:sz w:val="20"/>
        </w:rPr>
        <w:t xml:space="preserve"> </w:t>
      </w:r>
      <w:r>
        <w:rPr>
          <w:sz w:val="20"/>
        </w:rPr>
        <w:t>of</w:t>
      </w:r>
      <w:r>
        <w:rPr>
          <w:spacing w:val="-5"/>
          <w:sz w:val="20"/>
        </w:rPr>
        <w:t xml:space="preserve"> </w:t>
      </w:r>
      <w:r>
        <w:rPr>
          <w:sz w:val="20"/>
        </w:rPr>
        <w:t>the</w:t>
      </w:r>
      <w:r>
        <w:rPr>
          <w:spacing w:val="-9"/>
          <w:sz w:val="20"/>
        </w:rPr>
        <w:t xml:space="preserve"> </w:t>
      </w:r>
      <w:r>
        <w:rPr>
          <w:sz w:val="20"/>
        </w:rPr>
        <w:t>Headteacher</w:t>
      </w:r>
      <w:r>
        <w:rPr>
          <w:spacing w:val="-6"/>
          <w:sz w:val="20"/>
        </w:rPr>
        <w:t xml:space="preserve"> </w:t>
      </w:r>
      <w:r>
        <w:rPr>
          <w:sz w:val="20"/>
        </w:rPr>
        <w:t>and</w:t>
      </w:r>
      <w:r>
        <w:rPr>
          <w:spacing w:val="-8"/>
          <w:sz w:val="20"/>
        </w:rPr>
        <w:t xml:space="preserve"> </w:t>
      </w:r>
      <w:r>
        <w:rPr>
          <w:sz w:val="20"/>
        </w:rPr>
        <w:t>will</w:t>
      </w:r>
      <w:r>
        <w:rPr>
          <w:spacing w:val="-8"/>
          <w:sz w:val="20"/>
        </w:rPr>
        <w:t xml:space="preserve"> </w:t>
      </w:r>
      <w:r>
        <w:rPr>
          <w:sz w:val="20"/>
        </w:rPr>
        <w:t>be</w:t>
      </w:r>
      <w:r>
        <w:rPr>
          <w:spacing w:val="-6"/>
          <w:sz w:val="20"/>
        </w:rPr>
        <w:t xml:space="preserve"> </w:t>
      </w:r>
      <w:r>
        <w:rPr>
          <w:sz w:val="20"/>
        </w:rPr>
        <w:t>sympathetically</w:t>
      </w:r>
      <w:r>
        <w:rPr>
          <w:spacing w:val="-12"/>
          <w:sz w:val="20"/>
        </w:rPr>
        <w:t xml:space="preserve"> </w:t>
      </w:r>
      <w:r>
        <w:rPr>
          <w:sz w:val="20"/>
        </w:rPr>
        <w:t>considered,</w:t>
      </w:r>
      <w:r>
        <w:rPr>
          <w:spacing w:val="-6"/>
          <w:sz w:val="20"/>
        </w:rPr>
        <w:t xml:space="preserve"> </w:t>
      </w:r>
      <w:r>
        <w:rPr>
          <w:sz w:val="20"/>
        </w:rPr>
        <w:t>but</w:t>
      </w:r>
      <w:r>
        <w:rPr>
          <w:spacing w:val="-10"/>
          <w:sz w:val="20"/>
        </w:rPr>
        <w:t xml:space="preserve"> </w:t>
      </w:r>
      <w:r>
        <w:rPr>
          <w:sz w:val="20"/>
        </w:rPr>
        <w:t>must</w:t>
      </w:r>
      <w:r>
        <w:rPr>
          <w:spacing w:val="-6"/>
          <w:sz w:val="20"/>
        </w:rPr>
        <w:t xml:space="preserve"> </w:t>
      </w:r>
      <w:r>
        <w:rPr>
          <w:sz w:val="20"/>
        </w:rPr>
        <w:t>not unreasonably delay the</w:t>
      </w:r>
      <w:r>
        <w:rPr>
          <w:spacing w:val="-12"/>
          <w:sz w:val="20"/>
        </w:rPr>
        <w:t xml:space="preserve"> </w:t>
      </w:r>
      <w:r>
        <w:rPr>
          <w:sz w:val="20"/>
        </w:rPr>
        <w:t>process.</w:t>
      </w:r>
    </w:p>
    <w:p w:rsidR="00304AE9" w:rsidRDefault="00A112ED">
      <w:pPr>
        <w:pStyle w:val="ListParagraph"/>
        <w:numPr>
          <w:ilvl w:val="0"/>
          <w:numId w:val="16"/>
        </w:numPr>
        <w:tabs>
          <w:tab w:val="left" w:pos="540"/>
          <w:tab w:val="left" w:pos="541"/>
        </w:tabs>
        <w:spacing w:line="235" w:lineRule="auto"/>
        <w:ind w:right="371"/>
        <w:rPr>
          <w:rFonts w:ascii="Symbol" w:hAnsi="Symbol"/>
          <w:sz w:val="20"/>
        </w:rPr>
      </w:pPr>
      <w:r>
        <w:rPr>
          <w:sz w:val="20"/>
        </w:rPr>
        <w:t>All</w:t>
      </w:r>
      <w:r>
        <w:rPr>
          <w:spacing w:val="-10"/>
          <w:sz w:val="20"/>
        </w:rPr>
        <w:t xml:space="preserve"> </w:t>
      </w:r>
      <w:r>
        <w:rPr>
          <w:sz w:val="20"/>
        </w:rPr>
        <w:t>statements,</w:t>
      </w:r>
      <w:r>
        <w:rPr>
          <w:spacing w:val="-8"/>
          <w:sz w:val="20"/>
        </w:rPr>
        <w:t xml:space="preserve"> </w:t>
      </w:r>
      <w:r>
        <w:rPr>
          <w:sz w:val="20"/>
        </w:rPr>
        <w:t>letter</w:t>
      </w:r>
      <w:r>
        <w:rPr>
          <w:sz w:val="20"/>
        </w:rPr>
        <w:t>s</w:t>
      </w:r>
      <w:r>
        <w:rPr>
          <w:spacing w:val="-7"/>
          <w:sz w:val="20"/>
        </w:rPr>
        <w:t xml:space="preserve"> </w:t>
      </w:r>
      <w:r>
        <w:rPr>
          <w:sz w:val="20"/>
        </w:rPr>
        <w:t>and</w:t>
      </w:r>
      <w:r>
        <w:rPr>
          <w:spacing w:val="-10"/>
          <w:sz w:val="20"/>
        </w:rPr>
        <w:t xml:space="preserve"> </w:t>
      </w:r>
      <w:r>
        <w:rPr>
          <w:sz w:val="20"/>
        </w:rPr>
        <w:t>other</w:t>
      </w:r>
      <w:r>
        <w:rPr>
          <w:spacing w:val="-10"/>
          <w:sz w:val="20"/>
        </w:rPr>
        <w:t xml:space="preserve"> </w:t>
      </w:r>
      <w:r>
        <w:rPr>
          <w:sz w:val="20"/>
        </w:rPr>
        <w:t>communications</w:t>
      </w:r>
      <w:r>
        <w:rPr>
          <w:spacing w:val="-9"/>
          <w:sz w:val="20"/>
        </w:rPr>
        <w:t xml:space="preserve"> </w:t>
      </w:r>
      <w:r>
        <w:rPr>
          <w:sz w:val="20"/>
        </w:rPr>
        <w:t>should</w:t>
      </w:r>
      <w:r>
        <w:rPr>
          <w:spacing w:val="-8"/>
          <w:sz w:val="20"/>
        </w:rPr>
        <w:t xml:space="preserve"> </w:t>
      </w:r>
      <w:r>
        <w:rPr>
          <w:sz w:val="20"/>
        </w:rPr>
        <w:t>be</w:t>
      </w:r>
      <w:r>
        <w:rPr>
          <w:spacing w:val="-8"/>
          <w:sz w:val="20"/>
        </w:rPr>
        <w:t xml:space="preserve"> </w:t>
      </w:r>
      <w:r>
        <w:rPr>
          <w:sz w:val="20"/>
        </w:rPr>
        <w:t>regarded</w:t>
      </w:r>
      <w:r>
        <w:rPr>
          <w:spacing w:val="-10"/>
          <w:sz w:val="20"/>
        </w:rPr>
        <w:t xml:space="preserve"> </w:t>
      </w:r>
      <w:r>
        <w:rPr>
          <w:sz w:val="20"/>
        </w:rPr>
        <w:t>as</w:t>
      </w:r>
      <w:r>
        <w:rPr>
          <w:spacing w:val="-9"/>
          <w:sz w:val="20"/>
        </w:rPr>
        <w:t xml:space="preserve"> </w:t>
      </w:r>
      <w:r>
        <w:rPr>
          <w:sz w:val="20"/>
        </w:rPr>
        <w:t>confidential</w:t>
      </w:r>
      <w:r>
        <w:rPr>
          <w:spacing w:val="-9"/>
          <w:sz w:val="20"/>
        </w:rPr>
        <w:t xml:space="preserve"> </w:t>
      </w:r>
      <w:r>
        <w:rPr>
          <w:sz w:val="20"/>
        </w:rPr>
        <w:t>to</w:t>
      </w:r>
      <w:r>
        <w:rPr>
          <w:spacing w:val="-8"/>
          <w:sz w:val="20"/>
        </w:rPr>
        <w:t xml:space="preserve"> </w:t>
      </w:r>
      <w:r>
        <w:rPr>
          <w:sz w:val="20"/>
        </w:rPr>
        <w:t>those</w:t>
      </w:r>
      <w:r>
        <w:rPr>
          <w:spacing w:val="-8"/>
          <w:sz w:val="20"/>
        </w:rPr>
        <w:t xml:space="preserve"> </w:t>
      </w:r>
      <w:r>
        <w:rPr>
          <w:sz w:val="20"/>
        </w:rPr>
        <w:t>involved in the</w:t>
      </w:r>
      <w:r>
        <w:rPr>
          <w:spacing w:val="-3"/>
          <w:sz w:val="20"/>
        </w:rPr>
        <w:t xml:space="preserve"> </w:t>
      </w:r>
      <w:r>
        <w:rPr>
          <w:sz w:val="20"/>
        </w:rPr>
        <w:t>process.</w:t>
      </w:r>
    </w:p>
    <w:p w:rsidR="00304AE9" w:rsidRDefault="00A112ED">
      <w:pPr>
        <w:pStyle w:val="ListParagraph"/>
        <w:numPr>
          <w:ilvl w:val="0"/>
          <w:numId w:val="16"/>
        </w:numPr>
        <w:tabs>
          <w:tab w:val="left" w:pos="540"/>
          <w:tab w:val="left" w:pos="541"/>
        </w:tabs>
        <w:spacing w:line="237" w:lineRule="auto"/>
        <w:ind w:right="494"/>
        <w:rPr>
          <w:rFonts w:ascii="Symbol" w:hAnsi="Symbol"/>
          <w:sz w:val="20"/>
        </w:rPr>
      </w:pPr>
      <w:r>
        <w:rPr>
          <w:sz w:val="20"/>
        </w:rPr>
        <w:t>Any</w:t>
      </w:r>
      <w:r>
        <w:rPr>
          <w:spacing w:val="-12"/>
          <w:sz w:val="20"/>
        </w:rPr>
        <w:t xml:space="preserve"> </w:t>
      </w:r>
      <w:r>
        <w:rPr>
          <w:sz w:val="20"/>
        </w:rPr>
        <w:t>further</w:t>
      </w:r>
      <w:r>
        <w:rPr>
          <w:spacing w:val="-5"/>
          <w:sz w:val="20"/>
        </w:rPr>
        <w:t xml:space="preserve"> </w:t>
      </w:r>
      <w:r>
        <w:rPr>
          <w:sz w:val="20"/>
        </w:rPr>
        <w:t>instances</w:t>
      </w:r>
      <w:r>
        <w:rPr>
          <w:spacing w:val="-4"/>
          <w:sz w:val="20"/>
        </w:rPr>
        <w:t xml:space="preserve"> </w:t>
      </w:r>
      <w:r>
        <w:rPr>
          <w:sz w:val="20"/>
        </w:rPr>
        <w:t>of</w:t>
      </w:r>
      <w:r>
        <w:rPr>
          <w:spacing w:val="-8"/>
          <w:sz w:val="20"/>
        </w:rPr>
        <w:t xml:space="preserve"> </w:t>
      </w:r>
      <w:r>
        <w:rPr>
          <w:sz w:val="20"/>
        </w:rPr>
        <w:t>capability</w:t>
      </w:r>
      <w:r>
        <w:rPr>
          <w:spacing w:val="-11"/>
          <w:sz w:val="20"/>
        </w:rPr>
        <w:t xml:space="preserve"> </w:t>
      </w:r>
      <w:r>
        <w:rPr>
          <w:sz w:val="20"/>
        </w:rPr>
        <w:t>during</w:t>
      </w:r>
      <w:r>
        <w:rPr>
          <w:spacing w:val="-6"/>
          <w:sz w:val="20"/>
        </w:rPr>
        <w:t xml:space="preserve"> </w:t>
      </w:r>
      <w:r>
        <w:rPr>
          <w:sz w:val="20"/>
        </w:rPr>
        <w:t>the</w:t>
      </w:r>
      <w:r>
        <w:rPr>
          <w:spacing w:val="-6"/>
          <w:sz w:val="20"/>
        </w:rPr>
        <w:t xml:space="preserve"> </w:t>
      </w:r>
      <w:r>
        <w:rPr>
          <w:sz w:val="20"/>
        </w:rPr>
        <w:t>period</w:t>
      </w:r>
      <w:r>
        <w:rPr>
          <w:spacing w:val="-6"/>
          <w:sz w:val="20"/>
        </w:rPr>
        <w:t xml:space="preserve"> </w:t>
      </w:r>
      <w:r>
        <w:rPr>
          <w:sz w:val="20"/>
        </w:rPr>
        <w:t>the</w:t>
      </w:r>
      <w:r>
        <w:rPr>
          <w:spacing w:val="-10"/>
          <w:sz w:val="20"/>
        </w:rPr>
        <w:t xml:space="preserve"> </w:t>
      </w:r>
      <w:r>
        <w:rPr>
          <w:sz w:val="20"/>
        </w:rPr>
        <w:t>individual</w:t>
      </w:r>
      <w:r>
        <w:rPr>
          <w:spacing w:val="-7"/>
          <w:sz w:val="20"/>
        </w:rPr>
        <w:t xml:space="preserve"> </w:t>
      </w:r>
      <w:r>
        <w:rPr>
          <w:sz w:val="20"/>
        </w:rPr>
        <w:t>has</w:t>
      </w:r>
      <w:r>
        <w:rPr>
          <w:spacing w:val="-4"/>
          <w:sz w:val="20"/>
        </w:rPr>
        <w:t xml:space="preserve"> </w:t>
      </w:r>
      <w:r>
        <w:rPr>
          <w:sz w:val="20"/>
        </w:rPr>
        <w:t>a</w:t>
      </w:r>
      <w:r>
        <w:rPr>
          <w:spacing w:val="-9"/>
          <w:sz w:val="20"/>
        </w:rPr>
        <w:t xml:space="preserve"> </w:t>
      </w:r>
      <w:r>
        <w:rPr>
          <w:sz w:val="20"/>
        </w:rPr>
        <w:t>formal</w:t>
      </w:r>
      <w:r>
        <w:rPr>
          <w:spacing w:val="-8"/>
          <w:sz w:val="20"/>
        </w:rPr>
        <w:t xml:space="preserve"> </w:t>
      </w:r>
      <w:r>
        <w:rPr>
          <w:sz w:val="20"/>
        </w:rPr>
        <w:t>warning</w:t>
      </w:r>
      <w:r>
        <w:rPr>
          <w:spacing w:val="-6"/>
          <w:sz w:val="20"/>
        </w:rPr>
        <w:t xml:space="preserve"> </w:t>
      </w:r>
      <w:r>
        <w:rPr>
          <w:sz w:val="20"/>
        </w:rPr>
        <w:t>on</w:t>
      </w:r>
      <w:r>
        <w:rPr>
          <w:spacing w:val="-9"/>
          <w:sz w:val="20"/>
        </w:rPr>
        <w:t xml:space="preserve"> </w:t>
      </w:r>
      <w:r>
        <w:rPr>
          <w:sz w:val="20"/>
        </w:rPr>
        <w:t>file,</w:t>
      </w:r>
      <w:r>
        <w:rPr>
          <w:spacing w:val="-5"/>
          <w:sz w:val="20"/>
        </w:rPr>
        <w:t xml:space="preserve"> </w:t>
      </w:r>
      <w:r>
        <w:rPr>
          <w:sz w:val="20"/>
        </w:rPr>
        <w:t>as</w:t>
      </w:r>
      <w:r>
        <w:rPr>
          <w:spacing w:val="-7"/>
          <w:sz w:val="20"/>
        </w:rPr>
        <w:t xml:space="preserve"> </w:t>
      </w:r>
      <w:r>
        <w:rPr>
          <w:sz w:val="20"/>
        </w:rPr>
        <w:t xml:space="preserve">an outcome of action taken under a formal stage of this policy, and which has not </w:t>
      </w:r>
      <w:r>
        <w:rPr>
          <w:spacing w:val="-3"/>
          <w:sz w:val="20"/>
        </w:rPr>
        <w:t xml:space="preserve">yet </w:t>
      </w:r>
      <w:r>
        <w:rPr>
          <w:sz w:val="20"/>
        </w:rPr>
        <w:t>expired, must be dealt with under the formal</w:t>
      </w:r>
      <w:r>
        <w:rPr>
          <w:spacing w:val="-15"/>
          <w:sz w:val="20"/>
        </w:rPr>
        <w:t xml:space="preserve"> </w:t>
      </w:r>
      <w:r>
        <w:rPr>
          <w:sz w:val="20"/>
        </w:rPr>
        <w:t>process.</w:t>
      </w:r>
    </w:p>
    <w:p w:rsidR="00304AE9" w:rsidRDefault="00304AE9">
      <w:pPr>
        <w:spacing w:line="237" w:lineRule="auto"/>
        <w:rPr>
          <w:rFonts w:ascii="Symbol" w:hAnsi="Symbol"/>
          <w:sz w:val="20"/>
        </w:rPr>
        <w:sectPr w:rsidR="00304AE9">
          <w:footerReference w:type="default" r:id="rId9"/>
          <w:pgSz w:w="11930" w:h="16850"/>
          <w:pgMar w:top="1080" w:right="1100" w:bottom="600" w:left="1020" w:header="0" w:footer="413" w:gutter="0"/>
          <w:pgNumType w:start="2"/>
          <w:cols w:space="720"/>
        </w:sectPr>
      </w:pPr>
    </w:p>
    <w:p w:rsidR="00304AE9" w:rsidRDefault="00A112ED">
      <w:pPr>
        <w:pStyle w:val="Heading1"/>
        <w:numPr>
          <w:ilvl w:val="0"/>
          <w:numId w:val="17"/>
        </w:numPr>
        <w:tabs>
          <w:tab w:val="left" w:pos="540"/>
          <w:tab w:val="left" w:pos="541"/>
        </w:tabs>
        <w:spacing w:before="76"/>
        <w:ind w:left="540" w:hanging="429"/>
      </w:pPr>
      <w:r>
        <w:lastRenderedPageBreak/>
        <w:t>Responsibilities</w:t>
      </w:r>
    </w:p>
    <w:p w:rsidR="00304AE9" w:rsidRDefault="00304AE9">
      <w:pPr>
        <w:pStyle w:val="BodyText"/>
        <w:spacing w:before="10"/>
        <w:rPr>
          <w:b/>
          <w:sz w:val="19"/>
        </w:rPr>
      </w:pPr>
    </w:p>
    <w:p w:rsidR="00304AE9" w:rsidRDefault="00A112ED">
      <w:pPr>
        <w:pStyle w:val="ListParagraph"/>
        <w:numPr>
          <w:ilvl w:val="1"/>
          <w:numId w:val="17"/>
        </w:numPr>
        <w:tabs>
          <w:tab w:val="left" w:pos="541"/>
        </w:tabs>
        <w:ind w:hanging="429"/>
        <w:rPr>
          <w:b/>
          <w:sz w:val="20"/>
        </w:rPr>
      </w:pPr>
      <w:r>
        <w:rPr>
          <w:b/>
          <w:sz w:val="20"/>
        </w:rPr>
        <w:t>Headteachers are responsible</w:t>
      </w:r>
      <w:r>
        <w:rPr>
          <w:b/>
          <w:spacing w:val="-2"/>
          <w:sz w:val="20"/>
        </w:rPr>
        <w:t xml:space="preserve"> </w:t>
      </w:r>
      <w:r>
        <w:rPr>
          <w:b/>
          <w:sz w:val="20"/>
        </w:rPr>
        <w:t>for:</w:t>
      </w:r>
    </w:p>
    <w:p w:rsidR="00304AE9" w:rsidRDefault="00A112ED">
      <w:pPr>
        <w:pStyle w:val="ListParagraph"/>
        <w:numPr>
          <w:ilvl w:val="0"/>
          <w:numId w:val="16"/>
        </w:numPr>
        <w:tabs>
          <w:tab w:val="left" w:pos="540"/>
          <w:tab w:val="left" w:pos="541"/>
        </w:tabs>
        <w:spacing w:before="21"/>
        <w:ind w:hanging="429"/>
        <w:rPr>
          <w:rFonts w:ascii="Symbol" w:hAnsi="Symbol"/>
          <w:sz w:val="20"/>
        </w:rPr>
      </w:pPr>
      <w:r>
        <w:rPr>
          <w:sz w:val="20"/>
        </w:rPr>
        <w:t>Allocating line management</w:t>
      </w:r>
      <w:r>
        <w:rPr>
          <w:spacing w:val="-10"/>
          <w:sz w:val="20"/>
        </w:rPr>
        <w:t xml:space="preserve"> </w:t>
      </w:r>
      <w:r>
        <w:rPr>
          <w:sz w:val="20"/>
        </w:rPr>
        <w:t>responsibilities</w:t>
      </w:r>
    </w:p>
    <w:p w:rsidR="00304AE9" w:rsidRDefault="00A112ED">
      <w:pPr>
        <w:pStyle w:val="ListParagraph"/>
        <w:numPr>
          <w:ilvl w:val="0"/>
          <w:numId w:val="16"/>
        </w:numPr>
        <w:tabs>
          <w:tab w:val="left" w:pos="540"/>
          <w:tab w:val="left" w:pos="541"/>
        </w:tabs>
        <w:spacing w:before="19"/>
        <w:ind w:right="330"/>
        <w:rPr>
          <w:rFonts w:ascii="Symbol" w:hAnsi="Symbol"/>
          <w:sz w:val="20"/>
        </w:rPr>
      </w:pPr>
      <w:r>
        <w:rPr>
          <w:sz w:val="20"/>
        </w:rPr>
        <w:t>Informing</w:t>
      </w:r>
      <w:r>
        <w:rPr>
          <w:spacing w:val="-10"/>
          <w:sz w:val="20"/>
        </w:rPr>
        <w:t xml:space="preserve"> </w:t>
      </w:r>
      <w:r>
        <w:rPr>
          <w:sz w:val="20"/>
        </w:rPr>
        <w:t>Central</w:t>
      </w:r>
      <w:r>
        <w:rPr>
          <w:spacing w:val="-8"/>
          <w:sz w:val="20"/>
        </w:rPr>
        <w:t xml:space="preserve"> </w:t>
      </w:r>
      <w:r>
        <w:rPr>
          <w:sz w:val="20"/>
        </w:rPr>
        <w:t>HR</w:t>
      </w:r>
      <w:r>
        <w:rPr>
          <w:spacing w:val="-7"/>
          <w:sz w:val="20"/>
        </w:rPr>
        <w:t xml:space="preserve"> </w:t>
      </w:r>
      <w:r>
        <w:rPr>
          <w:sz w:val="20"/>
        </w:rPr>
        <w:t>when</w:t>
      </w:r>
      <w:r>
        <w:rPr>
          <w:spacing w:val="-9"/>
          <w:sz w:val="20"/>
        </w:rPr>
        <w:t xml:space="preserve"> </w:t>
      </w:r>
      <w:r>
        <w:rPr>
          <w:sz w:val="20"/>
        </w:rPr>
        <w:t>considering</w:t>
      </w:r>
      <w:r>
        <w:rPr>
          <w:spacing w:val="-10"/>
          <w:sz w:val="20"/>
        </w:rPr>
        <w:t xml:space="preserve"> </w:t>
      </w:r>
      <w:r>
        <w:rPr>
          <w:sz w:val="20"/>
        </w:rPr>
        <w:t>whether</w:t>
      </w:r>
      <w:r>
        <w:rPr>
          <w:spacing w:val="-9"/>
          <w:sz w:val="20"/>
        </w:rPr>
        <w:t xml:space="preserve"> </w:t>
      </w:r>
      <w:r>
        <w:rPr>
          <w:sz w:val="20"/>
        </w:rPr>
        <w:t>to</w:t>
      </w:r>
      <w:r>
        <w:rPr>
          <w:spacing w:val="-7"/>
          <w:sz w:val="20"/>
        </w:rPr>
        <w:t xml:space="preserve"> </w:t>
      </w:r>
      <w:r>
        <w:rPr>
          <w:sz w:val="20"/>
        </w:rPr>
        <w:t>use</w:t>
      </w:r>
      <w:r>
        <w:rPr>
          <w:spacing w:val="-10"/>
          <w:sz w:val="20"/>
        </w:rPr>
        <w:t xml:space="preserve"> </w:t>
      </w:r>
      <w:r>
        <w:rPr>
          <w:sz w:val="20"/>
        </w:rPr>
        <w:t>this</w:t>
      </w:r>
      <w:r>
        <w:rPr>
          <w:spacing w:val="-7"/>
          <w:sz w:val="20"/>
        </w:rPr>
        <w:t xml:space="preserve"> </w:t>
      </w:r>
      <w:r>
        <w:rPr>
          <w:sz w:val="20"/>
        </w:rPr>
        <w:t>procedure</w:t>
      </w:r>
      <w:r>
        <w:rPr>
          <w:spacing w:val="-7"/>
          <w:sz w:val="20"/>
        </w:rPr>
        <w:t xml:space="preserve"> </w:t>
      </w:r>
      <w:r>
        <w:rPr>
          <w:sz w:val="20"/>
        </w:rPr>
        <w:t>to</w:t>
      </w:r>
      <w:r>
        <w:rPr>
          <w:spacing w:val="-9"/>
          <w:sz w:val="20"/>
        </w:rPr>
        <w:t xml:space="preserve"> </w:t>
      </w:r>
      <w:r>
        <w:rPr>
          <w:sz w:val="20"/>
        </w:rPr>
        <w:t>support</w:t>
      </w:r>
      <w:r>
        <w:rPr>
          <w:spacing w:val="-7"/>
          <w:sz w:val="20"/>
        </w:rPr>
        <w:t xml:space="preserve"> </w:t>
      </w:r>
      <w:r>
        <w:rPr>
          <w:sz w:val="20"/>
        </w:rPr>
        <w:t>the</w:t>
      </w:r>
      <w:r>
        <w:rPr>
          <w:spacing w:val="-7"/>
          <w:sz w:val="20"/>
        </w:rPr>
        <w:t xml:space="preserve"> </w:t>
      </w:r>
      <w:r>
        <w:rPr>
          <w:sz w:val="20"/>
        </w:rPr>
        <w:t>performance</w:t>
      </w:r>
      <w:r>
        <w:rPr>
          <w:spacing w:val="-7"/>
          <w:sz w:val="20"/>
        </w:rPr>
        <w:t xml:space="preserve"> </w:t>
      </w:r>
      <w:r>
        <w:rPr>
          <w:sz w:val="20"/>
        </w:rPr>
        <w:t>of</w:t>
      </w:r>
      <w:r>
        <w:rPr>
          <w:spacing w:val="-7"/>
          <w:sz w:val="20"/>
        </w:rPr>
        <w:t xml:space="preserve"> </w:t>
      </w:r>
      <w:r>
        <w:rPr>
          <w:sz w:val="20"/>
        </w:rPr>
        <w:t>a member of</w:t>
      </w:r>
      <w:r>
        <w:rPr>
          <w:spacing w:val="-2"/>
          <w:sz w:val="20"/>
        </w:rPr>
        <w:t xml:space="preserve"> </w:t>
      </w:r>
      <w:r>
        <w:rPr>
          <w:sz w:val="20"/>
        </w:rPr>
        <w:t>staff;</w:t>
      </w:r>
    </w:p>
    <w:p w:rsidR="00304AE9" w:rsidRDefault="00A112ED">
      <w:pPr>
        <w:pStyle w:val="ListParagraph"/>
        <w:numPr>
          <w:ilvl w:val="0"/>
          <w:numId w:val="16"/>
        </w:numPr>
        <w:tabs>
          <w:tab w:val="left" w:pos="540"/>
          <w:tab w:val="left" w:pos="541"/>
        </w:tabs>
        <w:spacing w:before="19"/>
        <w:ind w:hanging="429"/>
        <w:rPr>
          <w:rFonts w:ascii="Symbol" w:hAnsi="Symbol"/>
          <w:sz w:val="20"/>
        </w:rPr>
      </w:pPr>
      <w:r>
        <w:rPr>
          <w:sz w:val="20"/>
        </w:rPr>
        <w:t>ensuring</w:t>
      </w:r>
      <w:r>
        <w:rPr>
          <w:spacing w:val="-4"/>
          <w:sz w:val="20"/>
        </w:rPr>
        <w:t xml:space="preserve"> </w:t>
      </w:r>
      <w:r>
        <w:rPr>
          <w:sz w:val="20"/>
        </w:rPr>
        <w:t>the</w:t>
      </w:r>
      <w:r>
        <w:rPr>
          <w:spacing w:val="-9"/>
          <w:sz w:val="20"/>
        </w:rPr>
        <w:t xml:space="preserve"> </w:t>
      </w:r>
      <w:r>
        <w:rPr>
          <w:sz w:val="20"/>
        </w:rPr>
        <w:t>manager</w:t>
      </w:r>
      <w:r>
        <w:rPr>
          <w:spacing w:val="-3"/>
          <w:sz w:val="20"/>
        </w:rPr>
        <w:t xml:space="preserve"> </w:t>
      </w:r>
      <w:r>
        <w:rPr>
          <w:sz w:val="20"/>
        </w:rPr>
        <w:t>has</w:t>
      </w:r>
      <w:r>
        <w:rPr>
          <w:spacing w:val="-3"/>
          <w:sz w:val="20"/>
        </w:rPr>
        <w:t xml:space="preserve"> </w:t>
      </w:r>
      <w:r>
        <w:rPr>
          <w:sz w:val="20"/>
        </w:rPr>
        <w:t>the</w:t>
      </w:r>
      <w:r>
        <w:rPr>
          <w:spacing w:val="-4"/>
          <w:sz w:val="20"/>
        </w:rPr>
        <w:t xml:space="preserve"> </w:t>
      </w:r>
      <w:r>
        <w:rPr>
          <w:sz w:val="20"/>
        </w:rPr>
        <w:t>expertise</w:t>
      </w:r>
      <w:r>
        <w:rPr>
          <w:spacing w:val="-6"/>
          <w:sz w:val="20"/>
        </w:rPr>
        <w:t xml:space="preserve"> </w:t>
      </w:r>
      <w:r>
        <w:rPr>
          <w:sz w:val="20"/>
        </w:rPr>
        <w:t>to</w:t>
      </w:r>
      <w:r>
        <w:rPr>
          <w:spacing w:val="-7"/>
          <w:sz w:val="20"/>
        </w:rPr>
        <w:t xml:space="preserve"> </w:t>
      </w:r>
      <w:r>
        <w:rPr>
          <w:sz w:val="20"/>
        </w:rPr>
        <w:t>manage</w:t>
      </w:r>
      <w:r>
        <w:rPr>
          <w:spacing w:val="-7"/>
          <w:sz w:val="20"/>
        </w:rPr>
        <w:t xml:space="preserve"> </w:t>
      </w:r>
      <w:r>
        <w:rPr>
          <w:sz w:val="20"/>
        </w:rPr>
        <w:t>the</w:t>
      </w:r>
      <w:r>
        <w:rPr>
          <w:spacing w:val="-6"/>
          <w:sz w:val="20"/>
        </w:rPr>
        <w:t xml:space="preserve"> </w:t>
      </w:r>
      <w:r>
        <w:rPr>
          <w:sz w:val="20"/>
        </w:rPr>
        <w:t>performance</w:t>
      </w:r>
      <w:r>
        <w:rPr>
          <w:spacing w:val="-4"/>
          <w:sz w:val="20"/>
        </w:rPr>
        <w:t xml:space="preserve"> </w:t>
      </w:r>
      <w:r>
        <w:rPr>
          <w:sz w:val="20"/>
        </w:rPr>
        <w:t>of</w:t>
      </w:r>
      <w:r>
        <w:rPr>
          <w:spacing w:val="-4"/>
          <w:sz w:val="20"/>
        </w:rPr>
        <w:t xml:space="preserve"> </w:t>
      </w:r>
      <w:r>
        <w:rPr>
          <w:sz w:val="20"/>
        </w:rPr>
        <w:t>another</w:t>
      </w:r>
      <w:r>
        <w:rPr>
          <w:spacing w:val="-6"/>
          <w:sz w:val="20"/>
        </w:rPr>
        <w:t xml:space="preserve"> </w:t>
      </w:r>
      <w:r>
        <w:rPr>
          <w:sz w:val="20"/>
        </w:rPr>
        <w:t>member</w:t>
      </w:r>
      <w:r>
        <w:rPr>
          <w:spacing w:val="-3"/>
          <w:sz w:val="20"/>
        </w:rPr>
        <w:t xml:space="preserve"> </w:t>
      </w:r>
      <w:r>
        <w:rPr>
          <w:sz w:val="20"/>
        </w:rPr>
        <w:t>of</w:t>
      </w:r>
      <w:r>
        <w:rPr>
          <w:spacing w:val="-4"/>
          <w:sz w:val="20"/>
        </w:rPr>
        <w:t xml:space="preserve"> </w:t>
      </w:r>
      <w:r>
        <w:rPr>
          <w:sz w:val="20"/>
        </w:rPr>
        <w:t>staff;</w:t>
      </w:r>
    </w:p>
    <w:p w:rsidR="00304AE9" w:rsidRDefault="00A112ED">
      <w:pPr>
        <w:pStyle w:val="ListParagraph"/>
        <w:numPr>
          <w:ilvl w:val="0"/>
          <w:numId w:val="16"/>
        </w:numPr>
        <w:tabs>
          <w:tab w:val="left" w:pos="540"/>
          <w:tab w:val="left" w:pos="541"/>
        </w:tabs>
        <w:spacing w:before="19"/>
        <w:ind w:right="230"/>
        <w:rPr>
          <w:rFonts w:ascii="Symbol" w:hAnsi="Symbol"/>
          <w:sz w:val="20"/>
        </w:rPr>
      </w:pPr>
      <w:r>
        <w:rPr>
          <w:sz w:val="20"/>
        </w:rPr>
        <w:t>considering</w:t>
      </w:r>
      <w:r>
        <w:rPr>
          <w:spacing w:val="-10"/>
          <w:sz w:val="20"/>
        </w:rPr>
        <w:t xml:space="preserve"> </w:t>
      </w:r>
      <w:r>
        <w:rPr>
          <w:sz w:val="20"/>
        </w:rPr>
        <w:t>whether</w:t>
      </w:r>
      <w:r>
        <w:rPr>
          <w:spacing w:val="-8"/>
          <w:sz w:val="20"/>
        </w:rPr>
        <w:t xml:space="preserve"> </w:t>
      </w:r>
      <w:r>
        <w:rPr>
          <w:sz w:val="20"/>
        </w:rPr>
        <w:t>they,</w:t>
      </w:r>
      <w:r>
        <w:rPr>
          <w:spacing w:val="-7"/>
          <w:sz w:val="20"/>
        </w:rPr>
        <w:t xml:space="preserve"> </w:t>
      </w:r>
      <w:r>
        <w:rPr>
          <w:sz w:val="20"/>
        </w:rPr>
        <w:t>or</w:t>
      </w:r>
      <w:r>
        <w:rPr>
          <w:spacing w:val="-5"/>
          <w:sz w:val="20"/>
        </w:rPr>
        <w:t xml:space="preserve"> </w:t>
      </w:r>
      <w:r>
        <w:rPr>
          <w:sz w:val="20"/>
        </w:rPr>
        <w:t>a</w:t>
      </w:r>
      <w:r>
        <w:rPr>
          <w:spacing w:val="-10"/>
          <w:sz w:val="20"/>
        </w:rPr>
        <w:t xml:space="preserve"> </w:t>
      </w:r>
      <w:r>
        <w:rPr>
          <w:sz w:val="20"/>
        </w:rPr>
        <w:t>member</w:t>
      </w:r>
      <w:r>
        <w:rPr>
          <w:spacing w:val="-5"/>
          <w:sz w:val="20"/>
        </w:rPr>
        <w:t xml:space="preserve"> </w:t>
      </w:r>
      <w:r>
        <w:rPr>
          <w:sz w:val="20"/>
        </w:rPr>
        <w:t>of</w:t>
      </w:r>
      <w:r>
        <w:rPr>
          <w:spacing w:val="-7"/>
          <w:sz w:val="20"/>
        </w:rPr>
        <w:t xml:space="preserve"> </w:t>
      </w:r>
      <w:r>
        <w:rPr>
          <w:sz w:val="20"/>
        </w:rPr>
        <w:t>the</w:t>
      </w:r>
      <w:r>
        <w:rPr>
          <w:spacing w:val="-8"/>
          <w:sz w:val="20"/>
        </w:rPr>
        <w:t xml:space="preserve"> </w:t>
      </w:r>
      <w:r>
        <w:rPr>
          <w:sz w:val="20"/>
        </w:rPr>
        <w:t>senior</w:t>
      </w:r>
      <w:r>
        <w:rPr>
          <w:spacing w:val="-9"/>
          <w:sz w:val="20"/>
        </w:rPr>
        <w:t xml:space="preserve"> </w:t>
      </w:r>
      <w:r>
        <w:rPr>
          <w:sz w:val="20"/>
        </w:rPr>
        <w:t>management</w:t>
      </w:r>
      <w:r>
        <w:rPr>
          <w:spacing w:val="-6"/>
          <w:sz w:val="20"/>
        </w:rPr>
        <w:t xml:space="preserve"> </w:t>
      </w:r>
      <w:r>
        <w:rPr>
          <w:sz w:val="20"/>
        </w:rPr>
        <w:t>team,</w:t>
      </w:r>
      <w:r>
        <w:rPr>
          <w:spacing w:val="-9"/>
          <w:sz w:val="20"/>
        </w:rPr>
        <w:t xml:space="preserve"> </w:t>
      </w:r>
      <w:r>
        <w:rPr>
          <w:sz w:val="20"/>
        </w:rPr>
        <w:t>would</w:t>
      </w:r>
      <w:r>
        <w:rPr>
          <w:spacing w:val="-6"/>
          <w:sz w:val="20"/>
        </w:rPr>
        <w:t xml:space="preserve"> </w:t>
      </w:r>
      <w:r>
        <w:rPr>
          <w:sz w:val="20"/>
        </w:rPr>
        <w:t>be</w:t>
      </w:r>
      <w:r>
        <w:rPr>
          <w:spacing w:val="-9"/>
          <w:sz w:val="20"/>
        </w:rPr>
        <w:t xml:space="preserve"> </w:t>
      </w:r>
      <w:r>
        <w:rPr>
          <w:sz w:val="20"/>
        </w:rPr>
        <w:t>better</w:t>
      </w:r>
      <w:r>
        <w:rPr>
          <w:spacing w:val="-8"/>
          <w:sz w:val="20"/>
        </w:rPr>
        <w:t xml:space="preserve"> </w:t>
      </w:r>
      <w:r>
        <w:rPr>
          <w:sz w:val="20"/>
        </w:rPr>
        <w:t>placed</w:t>
      </w:r>
      <w:r>
        <w:rPr>
          <w:spacing w:val="-7"/>
          <w:sz w:val="20"/>
        </w:rPr>
        <w:t xml:space="preserve"> </w:t>
      </w:r>
      <w:r>
        <w:rPr>
          <w:sz w:val="20"/>
        </w:rPr>
        <w:t>to</w:t>
      </w:r>
      <w:r>
        <w:rPr>
          <w:spacing w:val="-6"/>
          <w:sz w:val="20"/>
        </w:rPr>
        <w:t xml:space="preserve"> </w:t>
      </w:r>
      <w:r>
        <w:rPr>
          <w:sz w:val="20"/>
        </w:rPr>
        <w:t>lead on the support process, to ensure the employee receives clear direction and support to address the performance issues at an informal stage</w:t>
      </w:r>
      <w:r>
        <w:rPr>
          <w:spacing w:val="-17"/>
          <w:sz w:val="20"/>
        </w:rPr>
        <w:t xml:space="preserve"> </w:t>
      </w:r>
      <w:r>
        <w:rPr>
          <w:sz w:val="20"/>
        </w:rPr>
        <w:t>and</w:t>
      </w:r>
    </w:p>
    <w:p w:rsidR="00304AE9" w:rsidRDefault="00A112ED">
      <w:pPr>
        <w:pStyle w:val="ListParagraph"/>
        <w:numPr>
          <w:ilvl w:val="0"/>
          <w:numId w:val="16"/>
        </w:numPr>
        <w:tabs>
          <w:tab w:val="left" w:pos="540"/>
          <w:tab w:val="left" w:pos="541"/>
        </w:tabs>
        <w:spacing w:before="15"/>
        <w:ind w:right="292"/>
        <w:rPr>
          <w:rFonts w:ascii="Symbol" w:hAnsi="Symbol"/>
          <w:sz w:val="20"/>
        </w:rPr>
      </w:pPr>
      <w:r>
        <w:rPr>
          <w:sz w:val="20"/>
        </w:rPr>
        <w:t>determining whether the informal support has been reasonable and appropriate, and whether this has had</w:t>
      </w:r>
      <w:r>
        <w:rPr>
          <w:spacing w:val="-7"/>
          <w:sz w:val="20"/>
        </w:rPr>
        <w:t xml:space="preserve"> </w:t>
      </w:r>
      <w:r>
        <w:rPr>
          <w:sz w:val="20"/>
        </w:rPr>
        <w:t>an</w:t>
      </w:r>
      <w:r>
        <w:rPr>
          <w:spacing w:val="-7"/>
          <w:sz w:val="20"/>
        </w:rPr>
        <w:t xml:space="preserve"> </w:t>
      </w:r>
      <w:r>
        <w:rPr>
          <w:sz w:val="20"/>
        </w:rPr>
        <w:t>im</w:t>
      </w:r>
      <w:r>
        <w:rPr>
          <w:sz w:val="20"/>
        </w:rPr>
        <w:t>pact</w:t>
      </w:r>
      <w:r>
        <w:rPr>
          <w:spacing w:val="-7"/>
          <w:sz w:val="20"/>
        </w:rPr>
        <w:t xml:space="preserve"> </w:t>
      </w:r>
      <w:r>
        <w:rPr>
          <w:sz w:val="20"/>
        </w:rPr>
        <w:t>on</w:t>
      </w:r>
      <w:r>
        <w:rPr>
          <w:spacing w:val="-9"/>
          <w:sz w:val="20"/>
        </w:rPr>
        <w:t xml:space="preserve"> </w:t>
      </w:r>
      <w:r>
        <w:rPr>
          <w:sz w:val="20"/>
        </w:rPr>
        <w:t>resolving</w:t>
      </w:r>
      <w:r>
        <w:rPr>
          <w:spacing w:val="-10"/>
          <w:sz w:val="20"/>
        </w:rPr>
        <w:t xml:space="preserve"> </w:t>
      </w:r>
      <w:r>
        <w:rPr>
          <w:sz w:val="20"/>
        </w:rPr>
        <w:t>the</w:t>
      </w:r>
      <w:r>
        <w:rPr>
          <w:spacing w:val="-7"/>
          <w:sz w:val="20"/>
        </w:rPr>
        <w:t xml:space="preserve"> </w:t>
      </w:r>
      <w:r>
        <w:rPr>
          <w:sz w:val="20"/>
        </w:rPr>
        <w:t>performance</w:t>
      </w:r>
      <w:r>
        <w:rPr>
          <w:spacing w:val="-9"/>
          <w:sz w:val="20"/>
        </w:rPr>
        <w:t xml:space="preserve"> </w:t>
      </w:r>
      <w:r>
        <w:rPr>
          <w:sz w:val="20"/>
        </w:rPr>
        <w:t>issues,</w:t>
      </w:r>
      <w:r>
        <w:rPr>
          <w:spacing w:val="-9"/>
          <w:sz w:val="20"/>
        </w:rPr>
        <w:t xml:space="preserve"> </w:t>
      </w:r>
      <w:r>
        <w:rPr>
          <w:sz w:val="20"/>
        </w:rPr>
        <w:t>or</w:t>
      </w:r>
      <w:r>
        <w:rPr>
          <w:spacing w:val="-9"/>
          <w:sz w:val="20"/>
        </w:rPr>
        <w:t xml:space="preserve"> </w:t>
      </w:r>
      <w:r>
        <w:rPr>
          <w:sz w:val="20"/>
        </w:rPr>
        <w:t>whether</w:t>
      </w:r>
      <w:r>
        <w:rPr>
          <w:spacing w:val="-6"/>
          <w:sz w:val="20"/>
        </w:rPr>
        <w:t xml:space="preserve"> </w:t>
      </w:r>
      <w:r>
        <w:rPr>
          <w:sz w:val="20"/>
        </w:rPr>
        <w:t>the</w:t>
      </w:r>
      <w:r>
        <w:rPr>
          <w:spacing w:val="-7"/>
          <w:sz w:val="20"/>
        </w:rPr>
        <w:t xml:space="preserve"> </w:t>
      </w:r>
      <w:r>
        <w:rPr>
          <w:sz w:val="20"/>
        </w:rPr>
        <w:t>employee</w:t>
      </w:r>
      <w:r>
        <w:rPr>
          <w:spacing w:val="-7"/>
          <w:sz w:val="20"/>
        </w:rPr>
        <w:t xml:space="preserve"> </w:t>
      </w:r>
      <w:r>
        <w:rPr>
          <w:sz w:val="20"/>
        </w:rPr>
        <w:t>should</w:t>
      </w:r>
      <w:r>
        <w:rPr>
          <w:spacing w:val="-7"/>
          <w:sz w:val="20"/>
        </w:rPr>
        <w:t xml:space="preserve"> </w:t>
      </w:r>
      <w:r>
        <w:rPr>
          <w:sz w:val="20"/>
        </w:rPr>
        <w:t>be</w:t>
      </w:r>
      <w:r>
        <w:rPr>
          <w:spacing w:val="-7"/>
          <w:sz w:val="20"/>
        </w:rPr>
        <w:t xml:space="preserve"> </w:t>
      </w:r>
      <w:r>
        <w:rPr>
          <w:sz w:val="20"/>
        </w:rPr>
        <w:t>advised</w:t>
      </w:r>
      <w:r>
        <w:rPr>
          <w:spacing w:val="-10"/>
          <w:sz w:val="20"/>
        </w:rPr>
        <w:t xml:space="preserve"> </w:t>
      </w:r>
      <w:r>
        <w:rPr>
          <w:sz w:val="20"/>
        </w:rPr>
        <w:t>that</w:t>
      </w:r>
      <w:r>
        <w:rPr>
          <w:spacing w:val="-9"/>
          <w:sz w:val="20"/>
        </w:rPr>
        <w:t xml:space="preserve"> </w:t>
      </w:r>
      <w:r>
        <w:rPr>
          <w:sz w:val="20"/>
        </w:rPr>
        <w:t>a formal process will be entered in</w:t>
      </w:r>
      <w:r>
        <w:rPr>
          <w:spacing w:val="-10"/>
          <w:sz w:val="20"/>
        </w:rPr>
        <w:t xml:space="preserve"> </w:t>
      </w:r>
      <w:r>
        <w:rPr>
          <w:sz w:val="20"/>
        </w:rPr>
        <w:t>to.</w:t>
      </w:r>
    </w:p>
    <w:p w:rsidR="00304AE9" w:rsidRDefault="00304AE9">
      <w:pPr>
        <w:pStyle w:val="BodyText"/>
        <w:spacing w:before="7"/>
        <w:rPr>
          <w:sz w:val="19"/>
        </w:rPr>
      </w:pPr>
    </w:p>
    <w:p w:rsidR="00304AE9" w:rsidRDefault="00A112ED">
      <w:pPr>
        <w:pStyle w:val="Heading1"/>
        <w:numPr>
          <w:ilvl w:val="1"/>
          <w:numId w:val="17"/>
        </w:numPr>
        <w:tabs>
          <w:tab w:val="left" w:pos="596"/>
        </w:tabs>
        <w:spacing w:line="229" w:lineRule="exact"/>
        <w:ind w:left="595" w:hanging="484"/>
        <w:jc w:val="both"/>
      </w:pPr>
      <w:r>
        <w:t>Managers are responsible</w:t>
      </w:r>
      <w:r>
        <w:rPr>
          <w:spacing w:val="-21"/>
        </w:rPr>
        <w:t xml:space="preserve"> </w:t>
      </w:r>
      <w:r>
        <w:t>for:</w:t>
      </w:r>
    </w:p>
    <w:p w:rsidR="00304AE9" w:rsidRDefault="00A112ED">
      <w:pPr>
        <w:pStyle w:val="ListParagraph"/>
        <w:numPr>
          <w:ilvl w:val="0"/>
          <w:numId w:val="16"/>
        </w:numPr>
        <w:tabs>
          <w:tab w:val="left" w:pos="541"/>
        </w:tabs>
        <w:spacing w:line="244" w:lineRule="exact"/>
        <w:ind w:hanging="429"/>
        <w:jc w:val="both"/>
        <w:rPr>
          <w:rFonts w:ascii="Symbol" w:hAnsi="Symbol"/>
          <w:sz w:val="20"/>
        </w:rPr>
      </w:pPr>
      <w:r>
        <w:rPr>
          <w:sz w:val="20"/>
        </w:rPr>
        <w:t>ensuring they identify underperformance and seek to address this at the earliest</w:t>
      </w:r>
      <w:r>
        <w:rPr>
          <w:spacing w:val="-15"/>
          <w:sz w:val="20"/>
        </w:rPr>
        <w:t xml:space="preserve"> </w:t>
      </w:r>
      <w:r>
        <w:rPr>
          <w:sz w:val="20"/>
        </w:rPr>
        <w:t>opportunity;</w:t>
      </w:r>
    </w:p>
    <w:p w:rsidR="00304AE9" w:rsidRDefault="00A112ED">
      <w:pPr>
        <w:pStyle w:val="ListParagraph"/>
        <w:numPr>
          <w:ilvl w:val="0"/>
          <w:numId w:val="16"/>
        </w:numPr>
        <w:tabs>
          <w:tab w:val="left" w:pos="541"/>
        </w:tabs>
        <w:spacing w:before="2" w:line="252" w:lineRule="auto"/>
        <w:ind w:right="964"/>
        <w:jc w:val="both"/>
        <w:rPr>
          <w:rFonts w:ascii="Symbol" w:hAnsi="Symbol"/>
          <w:sz w:val="20"/>
        </w:rPr>
      </w:pPr>
      <w:r>
        <w:rPr>
          <w:sz w:val="20"/>
        </w:rPr>
        <w:t>considering whether there are any issues in or outside of work which may be impacting on the employee’s ability to undertake the work to a satisfactory</w:t>
      </w:r>
      <w:r>
        <w:rPr>
          <w:spacing w:val="-13"/>
          <w:sz w:val="20"/>
        </w:rPr>
        <w:t xml:space="preserve"> </w:t>
      </w:r>
      <w:r>
        <w:rPr>
          <w:sz w:val="20"/>
        </w:rPr>
        <w:t>standard;</w:t>
      </w:r>
    </w:p>
    <w:p w:rsidR="00304AE9" w:rsidRDefault="00A112ED">
      <w:pPr>
        <w:pStyle w:val="ListParagraph"/>
        <w:numPr>
          <w:ilvl w:val="0"/>
          <w:numId w:val="16"/>
        </w:numPr>
        <w:tabs>
          <w:tab w:val="left" w:pos="541"/>
        </w:tabs>
        <w:spacing w:line="239" w:lineRule="exact"/>
        <w:ind w:hanging="429"/>
        <w:jc w:val="both"/>
        <w:rPr>
          <w:rFonts w:ascii="Symbol" w:hAnsi="Symbol"/>
          <w:sz w:val="20"/>
        </w:rPr>
      </w:pPr>
      <w:r>
        <w:rPr>
          <w:sz w:val="20"/>
        </w:rPr>
        <w:t>setting SMART objectives and standards for performance in consultation with</w:t>
      </w:r>
      <w:r>
        <w:rPr>
          <w:spacing w:val="-4"/>
          <w:sz w:val="20"/>
        </w:rPr>
        <w:t xml:space="preserve"> </w:t>
      </w:r>
      <w:r>
        <w:rPr>
          <w:sz w:val="20"/>
        </w:rPr>
        <w:t>employees;</w:t>
      </w:r>
    </w:p>
    <w:p w:rsidR="00304AE9" w:rsidRDefault="00A112ED">
      <w:pPr>
        <w:pStyle w:val="ListParagraph"/>
        <w:numPr>
          <w:ilvl w:val="0"/>
          <w:numId w:val="16"/>
        </w:numPr>
        <w:tabs>
          <w:tab w:val="left" w:pos="541"/>
        </w:tabs>
        <w:ind w:right="1043"/>
        <w:jc w:val="both"/>
        <w:rPr>
          <w:rFonts w:ascii="Symbol" w:hAnsi="Symbol"/>
          <w:sz w:val="20"/>
        </w:rPr>
      </w:pPr>
      <w:r>
        <w:rPr>
          <w:sz w:val="20"/>
        </w:rPr>
        <w:t>ensuring employees are aware of their duties and responsibilities including awareness of the standards set out in professional frameworks to which employees are obliged to conform, the Performance and Development Review (PDR) process and on-going</w:t>
      </w:r>
      <w:r>
        <w:rPr>
          <w:spacing w:val="-5"/>
          <w:sz w:val="20"/>
        </w:rPr>
        <w:t xml:space="preserve"> </w:t>
      </w:r>
      <w:r>
        <w:rPr>
          <w:sz w:val="20"/>
        </w:rPr>
        <w:t>dialogue;</w:t>
      </w:r>
    </w:p>
    <w:p w:rsidR="00304AE9" w:rsidRDefault="00A112ED">
      <w:pPr>
        <w:pStyle w:val="ListParagraph"/>
        <w:numPr>
          <w:ilvl w:val="0"/>
          <w:numId w:val="16"/>
        </w:numPr>
        <w:tabs>
          <w:tab w:val="left" w:pos="540"/>
          <w:tab w:val="left" w:pos="541"/>
        </w:tabs>
        <w:spacing w:line="237" w:lineRule="auto"/>
        <w:ind w:right="372"/>
        <w:rPr>
          <w:rFonts w:ascii="Symbol" w:hAnsi="Symbol"/>
          <w:sz w:val="20"/>
        </w:rPr>
      </w:pPr>
      <w:r>
        <w:rPr>
          <w:sz w:val="20"/>
        </w:rPr>
        <w:t>providing honest and constructive feedback on performance. Managers should ensure they have regular review meetings with those they manage, and there is opportunity for discussion and offering advice and direction which is supportive and enabling rather t</w:t>
      </w:r>
      <w:r>
        <w:rPr>
          <w:sz w:val="20"/>
        </w:rPr>
        <w:t xml:space="preserve">han destructive and negative. </w:t>
      </w:r>
      <w:r>
        <w:rPr>
          <w:spacing w:val="2"/>
          <w:sz w:val="20"/>
        </w:rPr>
        <w:t xml:space="preserve">Any </w:t>
      </w:r>
      <w:r>
        <w:rPr>
          <w:sz w:val="20"/>
        </w:rPr>
        <w:t>problems</w:t>
      </w:r>
      <w:r>
        <w:rPr>
          <w:spacing w:val="-8"/>
          <w:sz w:val="20"/>
        </w:rPr>
        <w:t xml:space="preserve"> </w:t>
      </w:r>
      <w:r>
        <w:rPr>
          <w:sz w:val="20"/>
        </w:rPr>
        <w:t>that</w:t>
      </w:r>
      <w:r>
        <w:rPr>
          <w:spacing w:val="-6"/>
          <w:sz w:val="20"/>
        </w:rPr>
        <w:t xml:space="preserve"> </w:t>
      </w:r>
      <w:r>
        <w:rPr>
          <w:sz w:val="20"/>
        </w:rPr>
        <w:t>occur</w:t>
      </w:r>
      <w:r>
        <w:rPr>
          <w:spacing w:val="-5"/>
          <w:sz w:val="20"/>
        </w:rPr>
        <w:t xml:space="preserve"> </w:t>
      </w:r>
      <w:r>
        <w:rPr>
          <w:sz w:val="20"/>
        </w:rPr>
        <w:t>should</w:t>
      </w:r>
      <w:r>
        <w:rPr>
          <w:spacing w:val="-5"/>
          <w:sz w:val="20"/>
        </w:rPr>
        <w:t xml:space="preserve"> </w:t>
      </w:r>
      <w:r>
        <w:rPr>
          <w:sz w:val="20"/>
        </w:rPr>
        <w:t>be</w:t>
      </w:r>
      <w:r>
        <w:rPr>
          <w:spacing w:val="-4"/>
          <w:sz w:val="20"/>
        </w:rPr>
        <w:t xml:space="preserve"> </w:t>
      </w:r>
      <w:r>
        <w:rPr>
          <w:sz w:val="20"/>
        </w:rPr>
        <w:t>brought</w:t>
      </w:r>
      <w:r>
        <w:rPr>
          <w:spacing w:val="-6"/>
          <w:sz w:val="20"/>
        </w:rPr>
        <w:t xml:space="preserve"> </w:t>
      </w:r>
      <w:r>
        <w:rPr>
          <w:sz w:val="20"/>
        </w:rPr>
        <w:t>to</w:t>
      </w:r>
      <w:r>
        <w:rPr>
          <w:spacing w:val="-5"/>
          <w:sz w:val="20"/>
        </w:rPr>
        <w:t xml:space="preserve"> </w:t>
      </w:r>
      <w:r>
        <w:rPr>
          <w:sz w:val="20"/>
        </w:rPr>
        <w:t>the</w:t>
      </w:r>
      <w:r>
        <w:rPr>
          <w:spacing w:val="-4"/>
          <w:sz w:val="20"/>
        </w:rPr>
        <w:t xml:space="preserve"> </w:t>
      </w:r>
      <w:r>
        <w:rPr>
          <w:sz w:val="20"/>
        </w:rPr>
        <w:t>attention</w:t>
      </w:r>
      <w:r>
        <w:rPr>
          <w:spacing w:val="-6"/>
          <w:sz w:val="20"/>
        </w:rPr>
        <w:t xml:space="preserve"> </w:t>
      </w:r>
      <w:r>
        <w:rPr>
          <w:sz w:val="20"/>
        </w:rPr>
        <w:t>of the</w:t>
      </w:r>
      <w:r>
        <w:rPr>
          <w:spacing w:val="-4"/>
          <w:sz w:val="20"/>
        </w:rPr>
        <w:t xml:space="preserve"> </w:t>
      </w:r>
      <w:r>
        <w:rPr>
          <w:sz w:val="20"/>
        </w:rPr>
        <w:t>employee</w:t>
      </w:r>
      <w:r>
        <w:rPr>
          <w:spacing w:val="-2"/>
          <w:sz w:val="20"/>
        </w:rPr>
        <w:t xml:space="preserve"> </w:t>
      </w:r>
      <w:r>
        <w:rPr>
          <w:sz w:val="20"/>
        </w:rPr>
        <w:t>promptly.</w:t>
      </w:r>
    </w:p>
    <w:p w:rsidR="00304AE9" w:rsidRDefault="00304AE9">
      <w:pPr>
        <w:pStyle w:val="BodyText"/>
        <w:spacing w:before="2"/>
        <w:rPr>
          <w:sz w:val="22"/>
        </w:rPr>
      </w:pPr>
    </w:p>
    <w:p w:rsidR="00304AE9" w:rsidRDefault="00A112ED">
      <w:pPr>
        <w:pStyle w:val="Heading1"/>
        <w:numPr>
          <w:ilvl w:val="1"/>
          <w:numId w:val="17"/>
        </w:numPr>
        <w:tabs>
          <w:tab w:val="left" w:pos="541"/>
        </w:tabs>
        <w:ind w:hanging="429"/>
      </w:pPr>
      <w:r>
        <w:t>Employees are responsible for:</w:t>
      </w:r>
    </w:p>
    <w:p w:rsidR="00304AE9" w:rsidRDefault="00A112ED">
      <w:pPr>
        <w:pStyle w:val="ListParagraph"/>
        <w:numPr>
          <w:ilvl w:val="0"/>
          <w:numId w:val="16"/>
        </w:numPr>
        <w:tabs>
          <w:tab w:val="left" w:pos="540"/>
          <w:tab w:val="left" w:pos="541"/>
        </w:tabs>
        <w:spacing w:before="1" w:line="243" w:lineRule="exact"/>
        <w:ind w:hanging="429"/>
        <w:rPr>
          <w:rFonts w:ascii="Symbol" w:hAnsi="Symbol"/>
          <w:sz w:val="20"/>
        </w:rPr>
      </w:pPr>
      <w:r>
        <w:rPr>
          <w:sz w:val="20"/>
        </w:rPr>
        <w:t>performing</w:t>
      </w:r>
      <w:r>
        <w:rPr>
          <w:spacing w:val="-12"/>
          <w:sz w:val="20"/>
        </w:rPr>
        <w:t xml:space="preserve"> </w:t>
      </w:r>
      <w:r>
        <w:rPr>
          <w:sz w:val="20"/>
        </w:rPr>
        <w:t>their</w:t>
      </w:r>
      <w:r>
        <w:rPr>
          <w:spacing w:val="-5"/>
          <w:sz w:val="20"/>
        </w:rPr>
        <w:t xml:space="preserve"> </w:t>
      </w:r>
      <w:r>
        <w:rPr>
          <w:sz w:val="20"/>
        </w:rPr>
        <w:t>duties</w:t>
      </w:r>
      <w:r>
        <w:rPr>
          <w:spacing w:val="-4"/>
          <w:sz w:val="20"/>
        </w:rPr>
        <w:t xml:space="preserve"> </w:t>
      </w:r>
      <w:r>
        <w:rPr>
          <w:sz w:val="20"/>
        </w:rPr>
        <w:t>and responsibilities</w:t>
      </w:r>
      <w:r>
        <w:rPr>
          <w:spacing w:val="-12"/>
          <w:sz w:val="20"/>
        </w:rPr>
        <w:t xml:space="preserve"> </w:t>
      </w:r>
      <w:r>
        <w:rPr>
          <w:sz w:val="20"/>
        </w:rPr>
        <w:t>to</w:t>
      </w:r>
      <w:r>
        <w:rPr>
          <w:spacing w:val="-2"/>
          <w:sz w:val="20"/>
        </w:rPr>
        <w:t xml:space="preserve"> </w:t>
      </w:r>
      <w:r>
        <w:rPr>
          <w:sz w:val="20"/>
        </w:rPr>
        <w:t>an</w:t>
      </w:r>
      <w:r>
        <w:rPr>
          <w:spacing w:val="-1"/>
          <w:sz w:val="20"/>
        </w:rPr>
        <w:t xml:space="preserve"> </w:t>
      </w:r>
      <w:r>
        <w:rPr>
          <w:sz w:val="20"/>
        </w:rPr>
        <w:t>acceptable</w:t>
      </w:r>
      <w:r>
        <w:rPr>
          <w:spacing w:val="-11"/>
          <w:sz w:val="20"/>
        </w:rPr>
        <w:t xml:space="preserve"> </w:t>
      </w:r>
      <w:r>
        <w:rPr>
          <w:sz w:val="20"/>
        </w:rPr>
        <w:t>standard;</w:t>
      </w:r>
    </w:p>
    <w:p w:rsidR="00304AE9" w:rsidRDefault="00A112ED">
      <w:pPr>
        <w:pStyle w:val="ListParagraph"/>
        <w:numPr>
          <w:ilvl w:val="0"/>
          <w:numId w:val="16"/>
        </w:numPr>
        <w:tabs>
          <w:tab w:val="left" w:pos="542"/>
          <w:tab w:val="left" w:pos="543"/>
        </w:tabs>
        <w:ind w:right="311"/>
        <w:rPr>
          <w:rFonts w:ascii="Symbol" w:hAnsi="Symbol"/>
          <w:sz w:val="20"/>
        </w:rPr>
      </w:pPr>
      <w:r>
        <w:rPr>
          <w:sz w:val="20"/>
        </w:rPr>
        <w:t>advising</w:t>
      </w:r>
      <w:r>
        <w:rPr>
          <w:spacing w:val="-12"/>
          <w:sz w:val="20"/>
        </w:rPr>
        <w:t xml:space="preserve"> </w:t>
      </w:r>
      <w:r>
        <w:rPr>
          <w:sz w:val="20"/>
        </w:rPr>
        <w:t>their</w:t>
      </w:r>
      <w:r>
        <w:rPr>
          <w:spacing w:val="-6"/>
          <w:sz w:val="20"/>
        </w:rPr>
        <w:t xml:space="preserve"> </w:t>
      </w:r>
      <w:r>
        <w:rPr>
          <w:sz w:val="20"/>
        </w:rPr>
        <w:t>managers</w:t>
      </w:r>
      <w:r>
        <w:rPr>
          <w:spacing w:val="-7"/>
          <w:sz w:val="20"/>
        </w:rPr>
        <w:t xml:space="preserve"> </w:t>
      </w:r>
      <w:r>
        <w:rPr>
          <w:sz w:val="20"/>
        </w:rPr>
        <w:t>at</w:t>
      </w:r>
      <w:r>
        <w:rPr>
          <w:spacing w:val="-1"/>
          <w:sz w:val="20"/>
        </w:rPr>
        <w:t xml:space="preserve"> </w:t>
      </w:r>
      <w:r>
        <w:rPr>
          <w:sz w:val="20"/>
        </w:rPr>
        <w:t>the</w:t>
      </w:r>
      <w:r>
        <w:rPr>
          <w:spacing w:val="-7"/>
          <w:sz w:val="20"/>
        </w:rPr>
        <w:t xml:space="preserve"> </w:t>
      </w:r>
      <w:r>
        <w:rPr>
          <w:sz w:val="20"/>
        </w:rPr>
        <w:t>earliest</w:t>
      </w:r>
      <w:r>
        <w:rPr>
          <w:spacing w:val="-7"/>
          <w:sz w:val="20"/>
        </w:rPr>
        <w:t xml:space="preserve"> </w:t>
      </w:r>
      <w:r>
        <w:rPr>
          <w:sz w:val="20"/>
        </w:rPr>
        <w:t>opportunity</w:t>
      </w:r>
      <w:r>
        <w:rPr>
          <w:spacing w:val="-16"/>
          <w:sz w:val="20"/>
        </w:rPr>
        <w:t xml:space="preserve"> </w:t>
      </w:r>
      <w:r>
        <w:rPr>
          <w:sz w:val="20"/>
        </w:rPr>
        <w:t>of any</w:t>
      </w:r>
      <w:r>
        <w:rPr>
          <w:spacing w:val="-8"/>
          <w:sz w:val="20"/>
        </w:rPr>
        <w:t xml:space="preserve"> </w:t>
      </w:r>
      <w:r>
        <w:rPr>
          <w:sz w:val="20"/>
        </w:rPr>
        <w:t>issues,</w:t>
      </w:r>
      <w:r>
        <w:rPr>
          <w:spacing w:val="-7"/>
          <w:sz w:val="20"/>
        </w:rPr>
        <w:t xml:space="preserve"> </w:t>
      </w:r>
      <w:r>
        <w:rPr>
          <w:sz w:val="20"/>
        </w:rPr>
        <w:t>in</w:t>
      </w:r>
      <w:r>
        <w:rPr>
          <w:spacing w:val="-2"/>
          <w:sz w:val="20"/>
        </w:rPr>
        <w:t xml:space="preserve"> </w:t>
      </w:r>
      <w:r>
        <w:rPr>
          <w:sz w:val="20"/>
        </w:rPr>
        <w:t>or</w:t>
      </w:r>
      <w:r>
        <w:rPr>
          <w:spacing w:val="-2"/>
          <w:sz w:val="20"/>
        </w:rPr>
        <w:t xml:space="preserve"> </w:t>
      </w:r>
      <w:r>
        <w:rPr>
          <w:sz w:val="20"/>
        </w:rPr>
        <w:t>out</w:t>
      </w:r>
      <w:r>
        <w:rPr>
          <w:spacing w:val="-4"/>
          <w:sz w:val="20"/>
        </w:rPr>
        <w:t xml:space="preserve"> </w:t>
      </w:r>
      <w:r>
        <w:rPr>
          <w:sz w:val="20"/>
        </w:rPr>
        <w:t>of</w:t>
      </w:r>
      <w:r>
        <w:rPr>
          <w:spacing w:val="3"/>
          <w:sz w:val="20"/>
        </w:rPr>
        <w:t xml:space="preserve"> </w:t>
      </w:r>
      <w:r>
        <w:rPr>
          <w:sz w:val="20"/>
        </w:rPr>
        <w:t>work,</w:t>
      </w:r>
      <w:r>
        <w:rPr>
          <w:spacing w:val="-9"/>
          <w:sz w:val="20"/>
        </w:rPr>
        <w:t xml:space="preserve"> </w:t>
      </w:r>
      <w:r>
        <w:rPr>
          <w:sz w:val="20"/>
        </w:rPr>
        <w:t>affecting</w:t>
      </w:r>
      <w:r>
        <w:rPr>
          <w:spacing w:val="-11"/>
          <w:sz w:val="20"/>
        </w:rPr>
        <w:t xml:space="preserve"> </w:t>
      </w:r>
      <w:r>
        <w:rPr>
          <w:sz w:val="20"/>
        </w:rPr>
        <w:t>or</w:t>
      </w:r>
      <w:r>
        <w:rPr>
          <w:spacing w:val="-1"/>
          <w:sz w:val="20"/>
        </w:rPr>
        <w:t xml:space="preserve"> </w:t>
      </w:r>
      <w:r>
        <w:rPr>
          <w:sz w:val="20"/>
        </w:rPr>
        <w:t>likely</w:t>
      </w:r>
      <w:r>
        <w:rPr>
          <w:spacing w:val="-10"/>
          <w:sz w:val="20"/>
        </w:rPr>
        <w:t xml:space="preserve"> </w:t>
      </w:r>
      <w:r>
        <w:rPr>
          <w:sz w:val="20"/>
        </w:rPr>
        <w:t>to affect their</w:t>
      </w:r>
      <w:r>
        <w:rPr>
          <w:spacing w:val="-9"/>
          <w:sz w:val="20"/>
        </w:rPr>
        <w:t xml:space="preserve"> </w:t>
      </w:r>
      <w:r>
        <w:rPr>
          <w:sz w:val="20"/>
        </w:rPr>
        <w:t>performance;</w:t>
      </w:r>
    </w:p>
    <w:p w:rsidR="00304AE9" w:rsidRDefault="00A112ED">
      <w:pPr>
        <w:pStyle w:val="ListParagraph"/>
        <w:numPr>
          <w:ilvl w:val="0"/>
          <w:numId w:val="16"/>
        </w:numPr>
        <w:tabs>
          <w:tab w:val="left" w:pos="542"/>
          <w:tab w:val="left" w:pos="543"/>
        </w:tabs>
        <w:spacing w:before="2" w:line="235" w:lineRule="auto"/>
        <w:ind w:right="1030"/>
        <w:rPr>
          <w:rFonts w:ascii="Symbol" w:hAnsi="Symbol"/>
          <w:sz w:val="20"/>
        </w:rPr>
      </w:pPr>
      <w:r>
        <w:rPr>
          <w:sz w:val="20"/>
        </w:rPr>
        <w:t>raising</w:t>
      </w:r>
      <w:r>
        <w:rPr>
          <w:spacing w:val="-5"/>
          <w:sz w:val="20"/>
        </w:rPr>
        <w:t xml:space="preserve"> </w:t>
      </w:r>
      <w:r>
        <w:rPr>
          <w:sz w:val="20"/>
        </w:rPr>
        <w:t>with</w:t>
      </w:r>
      <w:r>
        <w:rPr>
          <w:spacing w:val="-4"/>
          <w:sz w:val="20"/>
        </w:rPr>
        <w:t xml:space="preserve"> </w:t>
      </w:r>
      <w:r>
        <w:rPr>
          <w:sz w:val="20"/>
        </w:rPr>
        <w:t>their</w:t>
      </w:r>
      <w:r>
        <w:rPr>
          <w:spacing w:val="-5"/>
          <w:sz w:val="20"/>
        </w:rPr>
        <w:t xml:space="preserve"> </w:t>
      </w:r>
      <w:r>
        <w:rPr>
          <w:sz w:val="20"/>
        </w:rPr>
        <w:t>manager</w:t>
      </w:r>
      <w:r>
        <w:rPr>
          <w:spacing w:val="-7"/>
          <w:sz w:val="20"/>
        </w:rPr>
        <w:t xml:space="preserve"> </w:t>
      </w:r>
      <w:r>
        <w:rPr>
          <w:sz w:val="20"/>
        </w:rPr>
        <w:t>any</w:t>
      </w:r>
      <w:r>
        <w:rPr>
          <w:spacing w:val="-9"/>
          <w:sz w:val="20"/>
        </w:rPr>
        <w:t xml:space="preserve"> </w:t>
      </w:r>
      <w:r>
        <w:rPr>
          <w:sz w:val="20"/>
        </w:rPr>
        <w:t>concerns</w:t>
      </w:r>
      <w:r>
        <w:rPr>
          <w:spacing w:val="-7"/>
          <w:sz w:val="20"/>
        </w:rPr>
        <w:t xml:space="preserve"> </w:t>
      </w:r>
      <w:r>
        <w:rPr>
          <w:sz w:val="20"/>
        </w:rPr>
        <w:t>they</w:t>
      </w:r>
      <w:r>
        <w:rPr>
          <w:spacing w:val="-12"/>
          <w:sz w:val="20"/>
        </w:rPr>
        <w:t xml:space="preserve"> </w:t>
      </w:r>
      <w:r>
        <w:rPr>
          <w:sz w:val="20"/>
        </w:rPr>
        <w:t>might</w:t>
      </w:r>
      <w:r>
        <w:rPr>
          <w:spacing w:val="-3"/>
          <w:sz w:val="20"/>
        </w:rPr>
        <w:t xml:space="preserve"> </w:t>
      </w:r>
      <w:r>
        <w:rPr>
          <w:sz w:val="20"/>
        </w:rPr>
        <w:t>have</w:t>
      </w:r>
      <w:r>
        <w:rPr>
          <w:spacing w:val="-7"/>
          <w:sz w:val="20"/>
        </w:rPr>
        <w:t xml:space="preserve"> </w:t>
      </w:r>
      <w:r>
        <w:rPr>
          <w:sz w:val="20"/>
        </w:rPr>
        <w:t>relating</w:t>
      </w:r>
      <w:r>
        <w:rPr>
          <w:spacing w:val="-8"/>
          <w:sz w:val="20"/>
        </w:rPr>
        <w:t xml:space="preserve"> </w:t>
      </w:r>
      <w:r>
        <w:rPr>
          <w:sz w:val="20"/>
        </w:rPr>
        <w:t>to</w:t>
      </w:r>
      <w:r>
        <w:rPr>
          <w:spacing w:val="-1"/>
          <w:sz w:val="20"/>
        </w:rPr>
        <w:t xml:space="preserve"> </w:t>
      </w:r>
      <w:r>
        <w:rPr>
          <w:sz w:val="20"/>
        </w:rPr>
        <w:t>the</w:t>
      </w:r>
      <w:r>
        <w:rPr>
          <w:spacing w:val="-6"/>
          <w:sz w:val="20"/>
        </w:rPr>
        <w:t xml:space="preserve"> </w:t>
      </w:r>
      <w:r>
        <w:rPr>
          <w:sz w:val="20"/>
        </w:rPr>
        <w:t>completion</w:t>
      </w:r>
      <w:r>
        <w:rPr>
          <w:spacing w:val="-11"/>
          <w:sz w:val="20"/>
        </w:rPr>
        <w:t xml:space="preserve"> </w:t>
      </w:r>
      <w:r>
        <w:rPr>
          <w:sz w:val="20"/>
        </w:rPr>
        <w:t>of</w:t>
      </w:r>
      <w:r>
        <w:rPr>
          <w:spacing w:val="1"/>
          <w:sz w:val="20"/>
        </w:rPr>
        <w:t xml:space="preserve"> </w:t>
      </w:r>
      <w:r>
        <w:rPr>
          <w:sz w:val="20"/>
        </w:rPr>
        <w:t>tasks</w:t>
      </w:r>
      <w:r>
        <w:rPr>
          <w:spacing w:val="-4"/>
          <w:sz w:val="20"/>
        </w:rPr>
        <w:t xml:space="preserve"> </w:t>
      </w:r>
      <w:r>
        <w:rPr>
          <w:sz w:val="20"/>
        </w:rPr>
        <w:t>or objectives and/or</w:t>
      </w:r>
      <w:r>
        <w:rPr>
          <w:spacing w:val="-15"/>
          <w:sz w:val="20"/>
        </w:rPr>
        <w:t xml:space="preserve"> </w:t>
      </w:r>
      <w:r>
        <w:rPr>
          <w:sz w:val="20"/>
        </w:rPr>
        <w:t>responsibilities;</w:t>
      </w:r>
    </w:p>
    <w:p w:rsidR="00304AE9" w:rsidRDefault="00A112ED">
      <w:pPr>
        <w:pStyle w:val="ListParagraph"/>
        <w:numPr>
          <w:ilvl w:val="0"/>
          <w:numId w:val="16"/>
        </w:numPr>
        <w:tabs>
          <w:tab w:val="left" w:pos="542"/>
          <w:tab w:val="left" w:pos="543"/>
        </w:tabs>
        <w:spacing w:line="241" w:lineRule="exact"/>
        <w:ind w:left="542" w:hanging="431"/>
        <w:rPr>
          <w:rFonts w:ascii="Symbol" w:hAnsi="Symbol"/>
          <w:sz w:val="20"/>
        </w:rPr>
      </w:pPr>
      <w:r>
        <w:rPr>
          <w:sz w:val="20"/>
        </w:rPr>
        <w:t>fully</w:t>
      </w:r>
      <w:r>
        <w:rPr>
          <w:spacing w:val="-13"/>
          <w:sz w:val="20"/>
        </w:rPr>
        <w:t xml:space="preserve"> </w:t>
      </w:r>
      <w:r>
        <w:rPr>
          <w:sz w:val="20"/>
        </w:rPr>
        <w:t>engaging</w:t>
      </w:r>
      <w:r>
        <w:rPr>
          <w:spacing w:val="-7"/>
          <w:sz w:val="20"/>
        </w:rPr>
        <w:t xml:space="preserve"> </w:t>
      </w:r>
      <w:r>
        <w:rPr>
          <w:sz w:val="20"/>
        </w:rPr>
        <w:t>with</w:t>
      </w:r>
      <w:r>
        <w:rPr>
          <w:spacing w:val="-7"/>
          <w:sz w:val="20"/>
        </w:rPr>
        <w:t xml:space="preserve"> </w:t>
      </w:r>
      <w:r>
        <w:rPr>
          <w:sz w:val="20"/>
        </w:rPr>
        <w:t>their</w:t>
      </w:r>
      <w:r>
        <w:rPr>
          <w:spacing w:val="-5"/>
          <w:sz w:val="20"/>
        </w:rPr>
        <w:t xml:space="preserve"> </w:t>
      </w:r>
      <w:r>
        <w:rPr>
          <w:sz w:val="20"/>
        </w:rPr>
        <w:t>managers</w:t>
      </w:r>
      <w:r>
        <w:rPr>
          <w:spacing w:val="-5"/>
          <w:sz w:val="20"/>
        </w:rPr>
        <w:t xml:space="preserve"> </w:t>
      </w:r>
      <w:r>
        <w:rPr>
          <w:sz w:val="20"/>
        </w:rPr>
        <w:t>when</w:t>
      </w:r>
      <w:r>
        <w:rPr>
          <w:spacing w:val="-5"/>
          <w:sz w:val="20"/>
        </w:rPr>
        <w:t xml:space="preserve"> </w:t>
      </w:r>
      <w:r>
        <w:rPr>
          <w:sz w:val="20"/>
        </w:rPr>
        <w:t>dealing</w:t>
      </w:r>
      <w:r>
        <w:rPr>
          <w:spacing w:val="-5"/>
          <w:sz w:val="20"/>
        </w:rPr>
        <w:t xml:space="preserve"> </w:t>
      </w:r>
      <w:r>
        <w:rPr>
          <w:sz w:val="20"/>
        </w:rPr>
        <w:t>with</w:t>
      </w:r>
      <w:r>
        <w:rPr>
          <w:spacing w:val="-1"/>
          <w:sz w:val="20"/>
        </w:rPr>
        <w:t xml:space="preserve"> </w:t>
      </w:r>
      <w:r>
        <w:rPr>
          <w:sz w:val="20"/>
        </w:rPr>
        <w:t>issues</w:t>
      </w:r>
      <w:r>
        <w:rPr>
          <w:spacing w:val="-5"/>
          <w:sz w:val="20"/>
        </w:rPr>
        <w:t xml:space="preserve"> </w:t>
      </w:r>
      <w:r>
        <w:rPr>
          <w:sz w:val="20"/>
        </w:rPr>
        <w:t>relating</w:t>
      </w:r>
      <w:r>
        <w:rPr>
          <w:spacing w:val="-7"/>
          <w:sz w:val="20"/>
        </w:rPr>
        <w:t xml:space="preserve"> </w:t>
      </w:r>
      <w:r>
        <w:rPr>
          <w:sz w:val="20"/>
        </w:rPr>
        <w:t>to</w:t>
      </w:r>
      <w:r>
        <w:rPr>
          <w:spacing w:val="-2"/>
          <w:sz w:val="20"/>
        </w:rPr>
        <w:t xml:space="preserve"> </w:t>
      </w:r>
      <w:r>
        <w:rPr>
          <w:sz w:val="20"/>
        </w:rPr>
        <w:t>their</w:t>
      </w:r>
      <w:r>
        <w:rPr>
          <w:spacing w:val="-3"/>
          <w:sz w:val="20"/>
        </w:rPr>
        <w:t xml:space="preserve"> </w:t>
      </w:r>
      <w:r>
        <w:rPr>
          <w:sz w:val="20"/>
        </w:rPr>
        <w:t>own</w:t>
      </w:r>
      <w:r>
        <w:rPr>
          <w:spacing w:val="-4"/>
          <w:sz w:val="20"/>
        </w:rPr>
        <w:t xml:space="preserve"> </w:t>
      </w:r>
      <w:r>
        <w:rPr>
          <w:sz w:val="20"/>
        </w:rPr>
        <w:t>performance;</w:t>
      </w:r>
    </w:p>
    <w:p w:rsidR="00304AE9" w:rsidRDefault="00A112ED">
      <w:pPr>
        <w:pStyle w:val="ListParagraph"/>
        <w:numPr>
          <w:ilvl w:val="0"/>
          <w:numId w:val="16"/>
        </w:numPr>
        <w:tabs>
          <w:tab w:val="left" w:pos="542"/>
          <w:tab w:val="left" w:pos="543"/>
        </w:tabs>
        <w:spacing w:line="250" w:lineRule="exact"/>
        <w:ind w:left="542" w:hanging="431"/>
        <w:rPr>
          <w:rFonts w:ascii="Symbol" w:hAnsi="Symbol"/>
          <w:sz w:val="20"/>
        </w:rPr>
      </w:pPr>
      <w:r>
        <w:rPr>
          <w:sz w:val="20"/>
        </w:rPr>
        <w:t>ensuring</w:t>
      </w:r>
      <w:r>
        <w:rPr>
          <w:spacing w:val="-12"/>
          <w:sz w:val="20"/>
        </w:rPr>
        <w:t xml:space="preserve"> </w:t>
      </w:r>
      <w:r>
        <w:rPr>
          <w:sz w:val="20"/>
        </w:rPr>
        <w:t>their</w:t>
      </w:r>
      <w:r>
        <w:rPr>
          <w:spacing w:val="-3"/>
          <w:sz w:val="20"/>
        </w:rPr>
        <w:t xml:space="preserve"> </w:t>
      </w:r>
      <w:r>
        <w:rPr>
          <w:sz w:val="20"/>
        </w:rPr>
        <w:t>performance</w:t>
      </w:r>
      <w:r>
        <w:rPr>
          <w:spacing w:val="-14"/>
          <w:sz w:val="20"/>
        </w:rPr>
        <w:t xml:space="preserve"> </w:t>
      </w:r>
      <w:r>
        <w:rPr>
          <w:sz w:val="20"/>
        </w:rPr>
        <w:t>meets</w:t>
      </w:r>
      <w:r>
        <w:rPr>
          <w:spacing w:val="-5"/>
          <w:sz w:val="20"/>
        </w:rPr>
        <w:t xml:space="preserve"> </w:t>
      </w:r>
      <w:r>
        <w:rPr>
          <w:sz w:val="20"/>
        </w:rPr>
        <w:t>the</w:t>
      </w:r>
      <w:r>
        <w:rPr>
          <w:spacing w:val="-5"/>
          <w:sz w:val="20"/>
        </w:rPr>
        <w:t xml:space="preserve"> </w:t>
      </w:r>
      <w:r>
        <w:rPr>
          <w:sz w:val="20"/>
        </w:rPr>
        <w:t>requirements</w:t>
      </w:r>
      <w:r>
        <w:rPr>
          <w:spacing w:val="-13"/>
          <w:sz w:val="20"/>
        </w:rPr>
        <w:t xml:space="preserve"> </w:t>
      </w:r>
      <w:r>
        <w:rPr>
          <w:sz w:val="20"/>
        </w:rPr>
        <w:t>of</w:t>
      </w:r>
      <w:r>
        <w:rPr>
          <w:spacing w:val="-2"/>
          <w:sz w:val="20"/>
        </w:rPr>
        <w:t xml:space="preserve"> </w:t>
      </w:r>
      <w:r>
        <w:rPr>
          <w:spacing w:val="-3"/>
          <w:sz w:val="20"/>
        </w:rPr>
        <w:t>the</w:t>
      </w:r>
      <w:r>
        <w:rPr>
          <w:spacing w:val="-7"/>
          <w:sz w:val="20"/>
        </w:rPr>
        <w:t xml:space="preserve"> </w:t>
      </w:r>
      <w:r>
        <w:rPr>
          <w:spacing w:val="-3"/>
          <w:sz w:val="20"/>
        </w:rPr>
        <w:t>required</w:t>
      </w:r>
      <w:r>
        <w:rPr>
          <w:spacing w:val="-6"/>
          <w:sz w:val="20"/>
        </w:rPr>
        <w:t xml:space="preserve"> </w:t>
      </w:r>
      <w:r>
        <w:rPr>
          <w:spacing w:val="-3"/>
          <w:sz w:val="20"/>
        </w:rPr>
        <w:t>standards,</w:t>
      </w:r>
      <w:r>
        <w:rPr>
          <w:spacing w:val="-6"/>
          <w:sz w:val="20"/>
        </w:rPr>
        <w:t xml:space="preserve"> </w:t>
      </w:r>
      <w:r>
        <w:rPr>
          <w:sz w:val="20"/>
        </w:rPr>
        <w:t>their</w:t>
      </w:r>
      <w:r>
        <w:rPr>
          <w:spacing w:val="-6"/>
          <w:sz w:val="20"/>
        </w:rPr>
        <w:t xml:space="preserve"> </w:t>
      </w:r>
      <w:r>
        <w:rPr>
          <w:sz w:val="20"/>
        </w:rPr>
        <w:t>role</w:t>
      </w:r>
      <w:r>
        <w:rPr>
          <w:spacing w:val="-5"/>
          <w:sz w:val="20"/>
        </w:rPr>
        <w:t xml:space="preserve"> </w:t>
      </w:r>
      <w:r>
        <w:rPr>
          <w:sz w:val="20"/>
        </w:rPr>
        <w:t>and</w:t>
      </w:r>
      <w:r>
        <w:rPr>
          <w:spacing w:val="-2"/>
          <w:sz w:val="20"/>
        </w:rPr>
        <w:t xml:space="preserve"> </w:t>
      </w:r>
      <w:r>
        <w:rPr>
          <w:sz w:val="20"/>
        </w:rPr>
        <w:t>targets</w:t>
      </w:r>
      <w:r>
        <w:rPr>
          <w:spacing w:val="-7"/>
          <w:sz w:val="20"/>
        </w:rPr>
        <w:t xml:space="preserve"> </w:t>
      </w:r>
      <w:r>
        <w:rPr>
          <w:sz w:val="20"/>
        </w:rPr>
        <w:t>set;</w:t>
      </w:r>
    </w:p>
    <w:p w:rsidR="00304AE9" w:rsidRDefault="00A112ED">
      <w:pPr>
        <w:pStyle w:val="ListParagraph"/>
        <w:numPr>
          <w:ilvl w:val="0"/>
          <w:numId w:val="16"/>
        </w:numPr>
        <w:tabs>
          <w:tab w:val="left" w:pos="540"/>
          <w:tab w:val="left" w:pos="541"/>
        </w:tabs>
        <w:ind w:right="537"/>
        <w:rPr>
          <w:rFonts w:ascii="Symbol" w:hAnsi="Symbol"/>
          <w:sz w:val="20"/>
        </w:rPr>
      </w:pPr>
      <w:r>
        <w:rPr>
          <w:sz w:val="20"/>
        </w:rPr>
        <w:t>maintaining</w:t>
      </w:r>
      <w:r>
        <w:rPr>
          <w:spacing w:val="-10"/>
          <w:sz w:val="20"/>
        </w:rPr>
        <w:t xml:space="preserve"> </w:t>
      </w:r>
      <w:r>
        <w:rPr>
          <w:sz w:val="20"/>
        </w:rPr>
        <w:t>and</w:t>
      </w:r>
      <w:r>
        <w:rPr>
          <w:spacing w:val="-3"/>
          <w:sz w:val="20"/>
        </w:rPr>
        <w:t xml:space="preserve"> </w:t>
      </w:r>
      <w:r>
        <w:rPr>
          <w:sz w:val="20"/>
        </w:rPr>
        <w:t>developing</w:t>
      </w:r>
      <w:r>
        <w:rPr>
          <w:spacing w:val="-8"/>
          <w:sz w:val="20"/>
        </w:rPr>
        <w:t xml:space="preserve"> </w:t>
      </w:r>
      <w:r>
        <w:rPr>
          <w:sz w:val="20"/>
        </w:rPr>
        <w:t>their</w:t>
      </w:r>
      <w:r>
        <w:rPr>
          <w:spacing w:val="-4"/>
          <w:sz w:val="20"/>
        </w:rPr>
        <w:t xml:space="preserve"> </w:t>
      </w:r>
      <w:r>
        <w:rPr>
          <w:sz w:val="20"/>
        </w:rPr>
        <w:t>skills</w:t>
      </w:r>
      <w:r>
        <w:rPr>
          <w:spacing w:val="-4"/>
          <w:sz w:val="20"/>
        </w:rPr>
        <w:t xml:space="preserve"> </w:t>
      </w:r>
      <w:r>
        <w:rPr>
          <w:sz w:val="20"/>
        </w:rPr>
        <w:t>and</w:t>
      </w:r>
      <w:r>
        <w:rPr>
          <w:spacing w:val="-6"/>
          <w:sz w:val="20"/>
        </w:rPr>
        <w:t xml:space="preserve"> </w:t>
      </w:r>
      <w:r>
        <w:rPr>
          <w:sz w:val="20"/>
        </w:rPr>
        <w:t>expertise</w:t>
      </w:r>
      <w:r>
        <w:rPr>
          <w:spacing w:val="-10"/>
          <w:sz w:val="20"/>
        </w:rPr>
        <w:t xml:space="preserve"> </w:t>
      </w:r>
      <w:r>
        <w:rPr>
          <w:sz w:val="20"/>
        </w:rPr>
        <w:t>in</w:t>
      </w:r>
      <w:r>
        <w:rPr>
          <w:spacing w:val="-1"/>
          <w:sz w:val="20"/>
        </w:rPr>
        <w:t xml:space="preserve"> </w:t>
      </w:r>
      <w:r>
        <w:rPr>
          <w:sz w:val="20"/>
        </w:rPr>
        <w:t>order</w:t>
      </w:r>
      <w:r>
        <w:rPr>
          <w:spacing w:val="-7"/>
          <w:sz w:val="20"/>
        </w:rPr>
        <w:t xml:space="preserve"> </w:t>
      </w:r>
      <w:r>
        <w:rPr>
          <w:sz w:val="20"/>
        </w:rPr>
        <w:t>to</w:t>
      </w:r>
      <w:r>
        <w:rPr>
          <w:spacing w:val="-2"/>
          <w:sz w:val="20"/>
        </w:rPr>
        <w:t xml:space="preserve"> </w:t>
      </w:r>
      <w:r>
        <w:rPr>
          <w:sz w:val="20"/>
        </w:rPr>
        <w:t>accommodate</w:t>
      </w:r>
      <w:r>
        <w:rPr>
          <w:spacing w:val="-16"/>
          <w:sz w:val="20"/>
        </w:rPr>
        <w:t xml:space="preserve"> </w:t>
      </w:r>
      <w:r>
        <w:rPr>
          <w:sz w:val="20"/>
        </w:rPr>
        <w:t>change</w:t>
      </w:r>
      <w:r>
        <w:rPr>
          <w:spacing w:val="-8"/>
          <w:sz w:val="20"/>
        </w:rPr>
        <w:t xml:space="preserve"> </w:t>
      </w:r>
      <w:r>
        <w:rPr>
          <w:sz w:val="20"/>
        </w:rPr>
        <w:t>and</w:t>
      </w:r>
      <w:r>
        <w:rPr>
          <w:spacing w:val="-3"/>
          <w:sz w:val="20"/>
        </w:rPr>
        <w:t xml:space="preserve"> </w:t>
      </w:r>
      <w:r>
        <w:rPr>
          <w:sz w:val="20"/>
        </w:rPr>
        <w:t>adapt</w:t>
      </w:r>
      <w:r>
        <w:rPr>
          <w:spacing w:val="-8"/>
          <w:sz w:val="20"/>
        </w:rPr>
        <w:t xml:space="preserve"> </w:t>
      </w:r>
      <w:r>
        <w:rPr>
          <w:sz w:val="20"/>
        </w:rPr>
        <w:t>to new working</w:t>
      </w:r>
      <w:r>
        <w:rPr>
          <w:spacing w:val="-12"/>
          <w:sz w:val="20"/>
        </w:rPr>
        <w:t xml:space="preserve"> </w:t>
      </w:r>
      <w:r>
        <w:rPr>
          <w:sz w:val="20"/>
        </w:rPr>
        <w:t>requirements;</w:t>
      </w:r>
    </w:p>
    <w:p w:rsidR="00304AE9" w:rsidRDefault="00A112ED">
      <w:pPr>
        <w:pStyle w:val="ListParagraph"/>
        <w:numPr>
          <w:ilvl w:val="0"/>
          <w:numId w:val="16"/>
        </w:numPr>
        <w:tabs>
          <w:tab w:val="left" w:pos="542"/>
          <w:tab w:val="left" w:pos="543"/>
        </w:tabs>
        <w:ind w:left="542" w:hanging="431"/>
        <w:rPr>
          <w:rFonts w:ascii="Symbol" w:hAnsi="Symbol"/>
          <w:sz w:val="20"/>
        </w:rPr>
      </w:pPr>
      <w:r>
        <w:rPr>
          <w:sz w:val="20"/>
        </w:rPr>
        <w:t>participating</w:t>
      </w:r>
      <w:r>
        <w:rPr>
          <w:spacing w:val="-12"/>
          <w:sz w:val="20"/>
        </w:rPr>
        <w:t xml:space="preserve"> </w:t>
      </w:r>
      <w:r>
        <w:rPr>
          <w:sz w:val="20"/>
        </w:rPr>
        <w:t>in</w:t>
      </w:r>
      <w:r>
        <w:rPr>
          <w:spacing w:val="-2"/>
          <w:sz w:val="20"/>
        </w:rPr>
        <w:t xml:space="preserve"> </w:t>
      </w:r>
      <w:r>
        <w:rPr>
          <w:sz w:val="20"/>
        </w:rPr>
        <w:t>the</w:t>
      </w:r>
      <w:r>
        <w:rPr>
          <w:spacing w:val="-2"/>
          <w:sz w:val="20"/>
        </w:rPr>
        <w:t xml:space="preserve"> </w:t>
      </w:r>
      <w:r>
        <w:rPr>
          <w:sz w:val="20"/>
        </w:rPr>
        <w:t>PDR</w:t>
      </w:r>
      <w:r>
        <w:rPr>
          <w:spacing w:val="-6"/>
          <w:sz w:val="20"/>
        </w:rPr>
        <w:t xml:space="preserve"> </w:t>
      </w:r>
      <w:r>
        <w:rPr>
          <w:sz w:val="20"/>
        </w:rPr>
        <w:t>process,</w:t>
      </w:r>
      <w:r>
        <w:rPr>
          <w:spacing w:val="-8"/>
          <w:sz w:val="20"/>
        </w:rPr>
        <w:t xml:space="preserve"> </w:t>
      </w:r>
      <w:r>
        <w:rPr>
          <w:sz w:val="20"/>
        </w:rPr>
        <w:t>one-to-one</w:t>
      </w:r>
      <w:r>
        <w:rPr>
          <w:spacing w:val="-2"/>
          <w:sz w:val="20"/>
        </w:rPr>
        <w:t xml:space="preserve"> </w:t>
      </w:r>
      <w:r>
        <w:rPr>
          <w:sz w:val="20"/>
        </w:rPr>
        <w:t>meetings</w:t>
      </w:r>
      <w:r>
        <w:rPr>
          <w:spacing w:val="-8"/>
          <w:sz w:val="20"/>
        </w:rPr>
        <w:t xml:space="preserve"> </w:t>
      </w:r>
      <w:r>
        <w:rPr>
          <w:sz w:val="20"/>
        </w:rPr>
        <w:t>and</w:t>
      </w:r>
      <w:r>
        <w:rPr>
          <w:spacing w:val="-2"/>
          <w:sz w:val="20"/>
        </w:rPr>
        <w:t xml:space="preserve"> </w:t>
      </w:r>
      <w:r>
        <w:rPr>
          <w:sz w:val="20"/>
        </w:rPr>
        <w:t>on-going</w:t>
      </w:r>
      <w:r>
        <w:rPr>
          <w:spacing w:val="-8"/>
          <w:sz w:val="20"/>
        </w:rPr>
        <w:t xml:space="preserve"> </w:t>
      </w:r>
      <w:r>
        <w:rPr>
          <w:sz w:val="20"/>
        </w:rPr>
        <w:t>dialogue</w:t>
      </w:r>
      <w:r>
        <w:rPr>
          <w:spacing w:val="-5"/>
          <w:sz w:val="20"/>
        </w:rPr>
        <w:t xml:space="preserve"> </w:t>
      </w:r>
      <w:r>
        <w:rPr>
          <w:sz w:val="20"/>
        </w:rPr>
        <w:t>with</w:t>
      </w:r>
      <w:r>
        <w:rPr>
          <w:spacing w:val="-5"/>
          <w:sz w:val="20"/>
        </w:rPr>
        <w:t xml:space="preserve"> </w:t>
      </w:r>
      <w:r>
        <w:rPr>
          <w:sz w:val="20"/>
        </w:rPr>
        <w:t>their</w:t>
      </w:r>
      <w:r>
        <w:rPr>
          <w:spacing w:val="-6"/>
          <w:sz w:val="20"/>
        </w:rPr>
        <w:t xml:space="preserve"> </w:t>
      </w:r>
      <w:r>
        <w:rPr>
          <w:sz w:val="20"/>
        </w:rPr>
        <w:t>manager.</w:t>
      </w:r>
    </w:p>
    <w:p w:rsidR="00304AE9" w:rsidRDefault="00304AE9">
      <w:pPr>
        <w:pStyle w:val="BodyText"/>
        <w:spacing w:before="2"/>
        <w:rPr>
          <w:sz w:val="21"/>
        </w:rPr>
      </w:pPr>
    </w:p>
    <w:p w:rsidR="00304AE9" w:rsidRDefault="00A112ED">
      <w:pPr>
        <w:pStyle w:val="Heading1"/>
        <w:numPr>
          <w:ilvl w:val="0"/>
          <w:numId w:val="17"/>
        </w:numPr>
        <w:tabs>
          <w:tab w:val="left" w:pos="540"/>
          <w:tab w:val="left" w:pos="541"/>
        </w:tabs>
        <w:ind w:left="540" w:hanging="429"/>
      </w:pPr>
      <w:r>
        <w:t>Capability</w:t>
      </w:r>
      <w:r>
        <w:rPr>
          <w:spacing w:val="-2"/>
        </w:rPr>
        <w:t xml:space="preserve"> </w:t>
      </w:r>
      <w:r>
        <w:t>Process</w:t>
      </w:r>
    </w:p>
    <w:p w:rsidR="00304AE9" w:rsidRDefault="00304AE9">
      <w:pPr>
        <w:pStyle w:val="BodyText"/>
        <w:spacing w:before="2"/>
        <w:rPr>
          <w:b/>
          <w:sz w:val="23"/>
        </w:rPr>
      </w:pPr>
    </w:p>
    <w:p w:rsidR="00304AE9" w:rsidRDefault="00A112ED">
      <w:pPr>
        <w:pStyle w:val="BodyText"/>
        <w:ind w:left="112" w:right="307"/>
        <w:rPr>
          <w:b/>
        </w:rPr>
      </w:pPr>
      <w:r>
        <w:t>Capability problems may result from underlying work problems or personal issues that may be outside the employee’s direct control. Consequently, there is a need to treat all capability issues with care and sensitivity and to identify and (where appropriate</w:t>
      </w:r>
      <w:r>
        <w:t xml:space="preserve">) address the underlying causes. Incapacity due to ill health or long-term sickness absence which affects the employee’s capability to fulfil the requirements of their role should be addressed under ‘Capability and Ill Health’ in </w:t>
      </w:r>
      <w:r>
        <w:rPr>
          <w:b/>
        </w:rPr>
        <w:t>Appendix A.</w:t>
      </w:r>
    </w:p>
    <w:p w:rsidR="00304AE9" w:rsidRDefault="00304AE9">
      <w:pPr>
        <w:pStyle w:val="BodyText"/>
        <w:spacing w:before="2"/>
        <w:rPr>
          <w:b/>
          <w:sz w:val="19"/>
        </w:rPr>
      </w:pPr>
    </w:p>
    <w:p w:rsidR="00304AE9" w:rsidRDefault="00A112ED">
      <w:pPr>
        <w:pStyle w:val="Heading1"/>
        <w:numPr>
          <w:ilvl w:val="0"/>
          <w:numId w:val="17"/>
        </w:numPr>
        <w:tabs>
          <w:tab w:val="left" w:pos="540"/>
          <w:tab w:val="left" w:pos="541"/>
        </w:tabs>
        <w:ind w:left="540" w:hanging="429"/>
      </w:pPr>
      <w:r>
        <w:t>Levels of the</w:t>
      </w:r>
      <w:r>
        <w:t xml:space="preserve"> Capability</w:t>
      </w:r>
      <w:r>
        <w:rPr>
          <w:spacing w:val="-7"/>
        </w:rPr>
        <w:t xml:space="preserve"> </w:t>
      </w:r>
      <w:r>
        <w:t>Process</w:t>
      </w:r>
    </w:p>
    <w:p w:rsidR="00304AE9" w:rsidRDefault="00304AE9">
      <w:pPr>
        <w:pStyle w:val="BodyText"/>
        <w:spacing w:before="2"/>
        <w:rPr>
          <w:b/>
        </w:rPr>
      </w:pPr>
    </w:p>
    <w:p w:rsidR="00304AE9" w:rsidRDefault="00A112ED">
      <w:pPr>
        <w:pStyle w:val="BodyText"/>
        <w:ind w:left="112"/>
      </w:pPr>
      <w:r>
        <w:t>There are four levels of the capability</w:t>
      </w:r>
      <w:r>
        <w:rPr>
          <w:spacing w:val="-33"/>
        </w:rPr>
        <w:t xml:space="preserve"> </w:t>
      </w:r>
      <w:r>
        <w:t>process:</w:t>
      </w:r>
    </w:p>
    <w:p w:rsidR="00304AE9" w:rsidRDefault="00304AE9">
      <w:pPr>
        <w:pStyle w:val="BodyText"/>
        <w:spacing w:before="1"/>
      </w:pPr>
    </w:p>
    <w:p w:rsidR="00304AE9" w:rsidRDefault="00A112ED">
      <w:pPr>
        <w:pStyle w:val="ListParagraph"/>
        <w:numPr>
          <w:ilvl w:val="0"/>
          <w:numId w:val="15"/>
        </w:numPr>
        <w:tabs>
          <w:tab w:val="left" w:pos="965"/>
          <w:tab w:val="left" w:pos="966"/>
        </w:tabs>
        <w:ind w:right="338" w:hanging="2411"/>
        <w:rPr>
          <w:sz w:val="20"/>
        </w:rPr>
      </w:pPr>
      <w:r>
        <w:rPr>
          <w:b/>
          <w:sz w:val="20"/>
        </w:rPr>
        <w:t>Informal</w:t>
      </w:r>
      <w:r>
        <w:rPr>
          <w:b/>
          <w:spacing w:val="-9"/>
          <w:sz w:val="20"/>
        </w:rPr>
        <w:t xml:space="preserve"> </w:t>
      </w:r>
      <w:r>
        <w:rPr>
          <w:b/>
          <w:sz w:val="20"/>
        </w:rPr>
        <w:t>stage</w:t>
      </w:r>
      <w:r>
        <w:rPr>
          <w:b/>
          <w:spacing w:val="-8"/>
          <w:sz w:val="20"/>
        </w:rPr>
        <w:t xml:space="preserve"> </w:t>
      </w:r>
      <w:r>
        <w:rPr>
          <w:sz w:val="20"/>
        </w:rPr>
        <w:t>–</w:t>
      </w:r>
      <w:r>
        <w:rPr>
          <w:spacing w:val="-2"/>
          <w:sz w:val="20"/>
        </w:rPr>
        <w:t xml:space="preserve"> </w:t>
      </w:r>
      <w:r>
        <w:rPr>
          <w:sz w:val="20"/>
        </w:rPr>
        <w:t>Involving</w:t>
      </w:r>
      <w:r>
        <w:rPr>
          <w:spacing w:val="-5"/>
          <w:sz w:val="20"/>
        </w:rPr>
        <w:t xml:space="preserve"> </w:t>
      </w:r>
      <w:r>
        <w:rPr>
          <w:sz w:val="20"/>
        </w:rPr>
        <w:t>informal</w:t>
      </w:r>
      <w:r>
        <w:rPr>
          <w:spacing w:val="-15"/>
          <w:sz w:val="20"/>
        </w:rPr>
        <w:t xml:space="preserve"> </w:t>
      </w:r>
      <w:r>
        <w:rPr>
          <w:sz w:val="20"/>
        </w:rPr>
        <w:t>meetings</w:t>
      </w:r>
      <w:r>
        <w:rPr>
          <w:spacing w:val="-5"/>
          <w:sz w:val="20"/>
        </w:rPr>
        <w:t xml:space="preserve"> </w:t>
      </w:r>
      <w:r>
        <w:rPr>
          <w:sz w:val="20"/>
        </w:rPr>
        <w:t>between</w:t>
      </w:r>
      <w:r>
        <w:rPr>
          <w:spacing w:val="-7"/>
          <w:sz w:val="20"/>
        </w:rPr>
        <w:t xml:space="preserve"> </w:t>
      </w:r>
      <w:r>
        <w:rPr>
          <w:sz w:val="20"/>
        </w:rPr>
        <w:t>the</w:t>
      </w:r>
      <w:r>
        <w:rPr>
          <w:spacing w:val="-5"/>
          <w:sz w:val="20"/>
        </w:rPr>
        <w:t xml:space="preserve"> </w:t>
      </w:r>
      <w:r>
        <w:rPr>
          <w:spacing w:val="-4"/>
          <w:sz w:val="20"/>
        </w:rPr>
        <w:t>line</w:t>
      </w:r>
      <w:r>
        <w:rPr>
          <w:spacing w:val="-9"/>
          <w:sz w:val="20"/>
        </w:rPr>
        <w:t xml:space="preserve"> </w:t>
      </w:r>
      <w:r>
        <w:rPr>
          <w:sz w:val="20"/>
        </w:rPr>
        <w:t>manager</w:t>
      </w:r>
      <w:r>
        <w:rPr>
          <w:spacing w:val="-1"/>
          <w:sz w:val="20"/>
        </w:rPr>
        <w:t xml:space="preserve"> </w:t>
      </w:r>
      <w:r>
        <w:rPr>
          <w:sz w:val="20"/>
        </w:rPr>
        <w:t>and/or</w:t>
      </w:r>
      <w:r>
        <w:rPr>
          <w:spacing w:val="1"/>
          <w:sz w:val="20"/>
        </w:rPr>
        <w:t xml:space="preserve"> </w:t>
      </w:r>
      <w:r>
        <w:rPr>
          <w:sz w:val="20"/>
        </w:rPr>
        <w:t>headteacher</w:t>
      </w:r>
      <w:r>
        <w:rPr>
          <w:spacing w:val="-7"/>
          <w:sz w:val="20"/>
        </w:rPr>
        <w:t xml:space="preserve"> </w:t>
      </w:r>
      <w:r>
        <w:rPr>
          <w:sz w:val="20"/>
        </w:rPr>
        <w:t xml:space="preserve">and the employee to explore ways in which improvements can be made and to agree </w:t>
      </w:r>
      <w:r>
        <w:rPr>
          <w:spacing w:val="2"/>
          <w:sz w:val="20"/>
        </w:rPr>
        <w:t xml:space="preserve">any </w:t>
      </w:r>
      <w:r>
        <w:rPr>
          <w:sz w:val="20"/>
        </w:rPr>
        <w:t>additional s</w:t>
      </w:r>
      <w:r>
        <w:rPr>
          <w:sz w:val="20"/>
        </w:rPr>
        <w:t>upport</w:t>
      </w:r>
      <w:r>
        <w:rPr>
          <w:spacing w:val="-28"/>
          <w:sz w:val="20"/>
        </w:rPr>
        <w:t xml:space="preserve"> </w:t>
      </w:r>
      <w:r>
        <w:rPr>
          <w:sz w:val="20"/>
        </w:rPr>
        <w:t>required</w:t>
      </w:r>
    </w:p>
    <w:p w:rsidR="00304AE9" w:rsidRDefault="00A112ED">
      <w:pPr>
        <w:pStyle w:val="ListParagraph"/>
        <w:numPr>
          <w:ilvl w:val="0"/>
          <w:numId w:val="15"/>
        </w:numPr>
        <w:tabs>
          <w:tab w:val="left" w:pos="933"/>
          <w:tab w:val="left" w:pos="935"/>
        </w:tabs>
        <w:spacing w:before="6"/>
        <w:ind w:left="934" w:hanging="823"/>
        <w:rPr>
          <w:sz w:val="20"/>
        </w:rPr>
      </w:pPr>
      <w:r>
        <w:rPr>
          <w:b/>
          <w:sz w:val="20"/>
        </w:rPr>
        <w:t xml:space="preserve">Formal Stage 1 – </w:t>
      </w:r>
      <w:r>
        <w:rPr>
          <w:sz w:val="20"/>
        </w:rPr>
        <w:t>First capability</w:t>
      </w:r>
      <w:r>
        <w:rPr>
          <w:spacing w:val="-26"/>
          <w:sz w:val="20"/>
        </w:rPr>
        <w:t xml:space="preserve"> </w:t>
      </w:r>
      <w:r>
        <w:rPr>
          <w:sz w:val="20"/>
        </w:rPr>
        <w:t>hearing</w:t>
      </w:r>
    </w:p>
    <w:p w:rsidR="00304AE9" w:rsidRDefault="00A112ED">
      <w:pPr>
        <w:pStyle w:val="ListParagraph"/>
        <w:numPr>
          <w:ilvl w:val="0"/>
          <w:numId w:val="15"/>
        </w:numPr>
        <w:tabs>
          <w:tab w:val="left" w:pos="933"/>
          <w:tab w:val="left" w:pos="935"/>
        </w:tabs>
        <w:spacing w:before="14"/>
        <w:ind w:left="934" w:hanging="823"/>
        <w:rPr>
          <w:sz w:val="20"/>
        </w:rPr>
      </w:pPr>
      <w:r>
        <w:rPr>
          <w:b/>
          <w:sz w:val="20"/>
        </w:rPr>
        <w:t xml:space="preserve">Formal Stage 2 – </w:t>
      </w:r>
      <w:r>
        <w:rPr>
          <w:sz w:val="20"/>
        </w:rPr>
        <w:t>Second capability</w:t>
      </w:r>
      <w:r>
        <w:rPr>
          <w:spacing w:val="-23"/>
          <w:sz w:val="20"/>
        </w:rPr>
        <w:t xml:space="preserve"> </w:t>
      </w:r>
      <w:r>
        <w:rPr>
          <w:sz w:val="20"/>
        </w:rPr>
        <w:t>hearing</w:t>
      </w:r>
    </w:p>
    <w:p w:rsidR="00304AE9" w:rsidRDefault="00A112ED">
      <w:pPr>
        <w:pStyle w:val="ListParagraph"/>
        <w:numPr>
          <w:ilvl w:val="0"/>
          <w:numId w:val="15"/>
        </w:numPr>
        <w:tabs>
          <w:tab w:val="left" w:pos="933"/>
          <w:tab w:val="left" w:pos="935"/>
        </w:tabs>
        <w:ind w:left="934" w:hanging="823"/>
        <w:rPr>
          <w:sz w:val="20"/>
        </w:rPr>
      </w:pPr>
      <w:r>
        <w:rPr>
          <w:b/>
          <w:position w:val="1"/>
          <w:sz w:val="20"/>
        </w:rPr>
        <w:t xml:space="preserve">Formal Stage 3 </w:t>
      </w:r>
      <w:r>
        <w:rPr>
          <w:b/>
          <w:sz w:val="20"/>
        </w:rPr>
        <w:t xml:space="preserve">– </w:t>
      </w:r>
      <w:r>
        <w:rPr>
          <w:position w:val="1"/>
          <w:sz w:val="20"/>
        </w:rPr>
        <w:t>Dismissal or</w:t>
      </w:r>
      <w:r>
        <w:rPr>
          <w:spacing w:val="-22"/>
          <w:position w:val="1"/>
          <w:sz w:val="20"/>
        </w:rPr>
        <w:t xml:space="preserve"> </w:t>
      </w:r>
      <w:r>
        <w:rPr>
          <w:position w:val="1"/>
          <w:sz w:val="20"/>
        </w:rPr>
        <w:t>redeployment</w:t>
      </w:r>
    </w:p>
    <w:p w:rsidR="00304AE9" w:rsidRDefault="00304AE9">
      <w:pPr>
        <w:pStyle w:val="BodyText"/>
        <w:rPr>
          <w:sz w:val="23"/>
        </w:rPr>
      </w:pPr>
    </w:p>
    <w:p w:rsidR="00304AE9" w:rsidRDefault="00A112ED">
      <w:pPr>
        <w:pStyle w:val="Heading1"/>
        <w:numPr>
          <w:ilvl w:val="1"/>
          <w:numId w:val="17"/>
        </w:numPr>
        <w:tabs>
          <w:tab w:val="left" w:pos="833"/>
          <w:tab w:val="left" w:pos="834"/>
        </w:tabs>
        <w:ind w:left="833" w:hanging="722"/>
      </w:pPr>
      <w:r>
        <w:t>Informal</w:t>
      </w:r>
      <w:r>
        <w:rPr>
          <w:spacing w:val="1"/>
        </w:rPr>
        <w:t xml:space="preserve"> </w:t>
      </w:r>
      <w:r>
        <w:t>Stage</w:t>
      </w:r>
    </w:p>
    <w:p w:rsidR="00304AE9" w:rsidRDefault="00304AE9">
      <w:pPr>
        <w:pStyle w:val="BodyText"/>
        <w:spacing w:before="3"/>
        <w:rPr>
          <w:b/>
        </w:rPr>
      </w:pPr>
    </w:p>
    <w:p w:rsidR="00304AE9" w:rsidRDefault="00A112ED">
      <w:pPr>
        <w:pStyle w:val="BodyText"/>
        <w:ind w:left="112" w:right="307"/>
      </w:pPr>
      <w:r>
        <w:t xml:space="preserve">In most cases, where employees are experiencing difficulties </w:t>
      </w:r>
      <w:r>
        <w:rPr>
          <w:spacing w:val="-5"/>
        </w:rPr>
        <w:t xml:space="preserve">and </w:t>
      </w:r>
      <w:r>
        <w:rPr>
          <w:spacing w:val="-7"/>
        </w:rPr>
        <w:t xml:space="preserve">their performance falls </w:t>
      </w:r>
      <w:r>
        <w:rPr>
          <w:spacing w:val="-6"/>
        </w:rPr>
        <w:t xml:space="preserve">below </w:t>
      </w:r>
      <w:r>
        <w:rPr>
          <w:spacing w:val="-7"/>
        </w:rPr>
        <w:t xml:space="preserve">expectations, </w:t>
      </w:r>
      <w:r>
        <w:t>the problem should be addressed when it first becomes apparent. The reason for doing this is to</w:t>
      </w:r>
    </w:p>
    <w:p w:rsidR="00304AE9" w:rsidRDefault="00304AE9">
      <w:pPr>
        <w:sectPr w:rsidR="00304AE9">
          <w:pgSz w:w="11930" w:h="16850"/>
          <w:pgMar w:top="820" w:right="1100" w:bottom="600" w:left="1020" w:header="0" w:footer="413" w:gutter="0"/>
          <w:cols w:space="720"/>
        </w:sectPr>
      </w:pPr>
    </w:p>
    <w:p w:rsidR="00304AE9" w:rsidRDefault="00A112ED">
      <w:pPr>
        <w:pStyle w:val="BodyText"/>
        <w:spacing w:before="76"/>
        <w:ind w:left="112" w:right="350"/>
      </w:pPr>
      <w:r>
        <w:lastRenderedPageBreak/>
        <w:t>understand why the employee is experiencing difficulties so as to support them to achieve the standard of performance expected.</w:t>
      </w:r>
    </w:p>
    <w:p w:rsidR="00304AE9" w:rsidRDefault="00304AE9">
      <w:pPr>
        <w:pStyle w:val="BodyText"/>
        <w:spacing w:before="4"/>
        <w:rPr>
          <w:sz w:val="24"/>
        </w:rPr>
      </w:pPr>
    </w:p>
    <w:p w:rsidR="00304AE9" w:rsidRDefault="00A112ED">
      <w:pPr>
        <w:pStyle w:val="BodyText"/>
        <w:ind w:left="112" w:right="351"/>
      </w:pPr>
      <w:r>
        <w:t xml:space="preserve">Where there are concerns about an employee's performance and it has been determined to manage this under the informal stage, </w:t>
      </w:r>
      <w:r>
        <w:rPr>
          <w:spacing w:val="2"/>
        </w:rPr>
        <w:t xml:space="preserve">the </w:t>
      </w:r>
      <w:r>
        <w:t xml:space="preserve">line manager and Headteacher will agree who would be </w:t>
      </w:r>
      <w:r>
        <w:rPr>
          <w:spacing w:val="4"/>
        </w:rPr>
        <w:t xml:space="preserve">best </w:t>
      </w:r>
      <w:r>
        <w:t>to support the employee. Central HR should be informed in order to p</w:t>
      </w:r>
      <w:r>
        <w:t xml:space="preserve">rovide </w:t>
      </w:r>
      <w:r>
        <w:rPr>
          <w:spacing w:val="2"/>
        </w:rPr>
        <w:t xml:space="preserve">any </w:t>
      </w:r>
      <w:r>
        <w:t xml:space="preserve">support and ensure the process is applied appropriately. The nominated person will meet with the employee to discuss the concerns and </w:t>
      </w:r>
      <w:r>
        <w:rPr>
          <w:spacing w:val="-3"/>
        </w:rPr>
        <w:t xml:space="preserve">help them </w:t>
      </w:r>
      <w:r>
        <w:t xml:space="preserve">to </w:t>
      </w:r>
      <w:r>
        <w:rPr>
          <w:spacing w:val="-3"/>
        </w:rPr>
        <w:t xml:space="preserve">reflect </w:t>
      </w:r>
      <w:r>
        <w:t xml:space="preserve">and explore ways of addressing them. </w:t>
      </w:r>
      <w:r>
        <w:rPr>
          <w:spacing w:val="-4"/>
        </w:rPr>
        <w:t xml:space="preserve">This </w:t>
      </w:r>
      <w:r>
        <w:t xml:space="preserve">may </w:t>
      </w:r>
      <w:r>
        <w:rPr>
          <w:spacing w:val="-3"/>
        </w:rPr>
        <w:t xml:space="preserve">be in the </w:t>
      </w:r>
      <w:r>
        <w:rPr>
          <w:spacing w:val="-4"/>
        </w:rPr>
        <w:t xml:space="preserve">form of </w:t>
      </w:r>
      <w:r>
        <w:rPr>
          <w:spacing w:val="-5"/>
        </w:rPr>
        <w:t>advice, guidance, coaching</w:t>
      </w:r>
      <w:r>
        <w:rPr>
          <w:spacing w:val="-5"/>
        </w:rPr>
        <w:t>,</w:t>
      </w:r>
      <w:r>
        <w:rPr>
          <w:spacing w:val="-12"/>
        </w:rPr>
        <w:t xml:space="preserve"> </w:t>
      </w:r>
      <w:r>
        <w:rPr>
          <w:spacing w:val="-5"/>
        </w:rPr>
        <w:t>mentoring,</w:t>
      </w:r>
      <w:r>
        <w:rPr>
          <w:spacing w:val="-10"/>
        </w:rPr>
        <w:t xml:space="preserve"> </w:t>
      </w:r>
      <w:r>
        <w:rPr>
          <w:spacing w:val="-5"/>
        </w:rPr>
        <w:t>internal</w:t>
      </w:r>
      <w:r>
        <w:rPr>
          <w:spacing w:val="-9"/>
        </w:rPr>
        <w:t xml:space="preserve"> </w:t>
      </w:r>
      <w:r>
        <w:rPr>
          <w:spacing w:val="-3"/>
        </w:rPr>
        <w:t>or</w:t>
      </w:r>
      <w:r>
        <w:rPr>
          <w:spacing w:val="-10"/>
        </w:rPr>
        <w:t xml:space="preserve"> </w:t>
      </w:r>
      <w:r>
        <w:rPr>
          <w:spacing w:val="-5"/>
        </w:rPr>
        <w:t>external</w:t>
      </w:r>
      <w:r>
        <w:rPr>
          <w:spacing w:val="-11"/>
        </w:rPr>
        <w:t xml:space="preserve"> </w:t>
      </w:r>
      <w:r>
        <w:rPr>
          <w:spacing w:val="-5"/>
        </w:rPr>
        <w:t>training,</w:t>
      </w:r>
      <w:r>
        <w:rPr>
          <w:spacing w:val="-11"/>
        </w:rPr>
        <w:t xml:space="preserve"> </w:t>
      </w:r>
      <w:r>
        <w:rPr>
          <w:spacing w:val="-3"/>
        </w:rPr>
        <w:t>or</w:t>
      </w:r>
      <w:r>
        <w:rPr>
          <w:spacing w:val="-10"/>
        </w:rPr>
        <w:t xml:space="preserve"> </w:t>
      </w:r>
      <w:r>
        <w:rPr>
          <w:spacing w:val="-3"/>
        </w:rPr>
        <w:t>some</w:t>
      </w:r>
      <w:r>
        <w:rPr>
          <w:spacing w:val="-14"/>
        </w:rPr>
        <w:t xml:space="preserve"> </w:t>
      </w:r>
      <w:r>
        <w:rPr>
          <w:spacing w:val="-5"/>
        </w:rPr>
        <w:t>other</w:t>
      </w:r>
      <w:r>
        <w:rPr>
          <w:spacing w:val="-10"/>
        </w:rPr>
        <w:t xml:space="preserve"> </w:t>
      </w:r>
      <w:r>
        <w:rPr>
          <w:spacing w:val="-4"/>
        </w:rPr>
        <w:t>form</w:t>
      </w:r>
      <w:r>
        <w:rPr>
          <w:spacing w:val="-6"/>
        </w:rPr>
        <w:t xml:space="preserve"> </w:t>
      </w:r>
      <w:r>
        <w:rPr>
          <w:spacing w:val="-4"/>
        </w:rPr>
        <w:t>of</w:t>
      </w:r>
      <w:r>
        <w:rPr>
          <w:spacing w:val="-7"/>
        </w:rPr>
        <w:t xml:space="preserve"> </w:t>
      </w:r>
      <w:r>
        <w:rPr>
          <w:spacing w:val="-5"/>
        </w:rPr>
        <w:t>support</w:t>
      </w:r>
      <w:r>
        <w:rPr>
          <w:spacing w:val="-11"/>
        </w:rPr>
        <w:t xml:space="preserve"> </w:t>
      </w:r>
      <w:r>
        <w:rPr>
          <w:spacing w:val="-3"/>
        </w:rPr>
        <w:t>or</w:t>
      </w:r>
      <w:r>
        <w:rPr>
          <w:spacing w:val="-10"/>
        </w:rPr>
        <w:t xml:space="preserve"> </w:t>
      </w:r>
      <w:r>
        <w:rPr>
          <w:spacing w:val="-5"/>
        </w:rPr>
        <w:t>activity.</w:t>
      </w:r>
    </w:p>
    <w:p w:rsidR="00304AE9" w:rsidRDefault="00304AE9">
      <w:pPr>
        <w:pStyle w:val="BodyText"/>
        <w:spacing w:before="4"/>
        <w:rPr>
          <w:sz w:val="19"/>
        </w:rPr>
      </w:pPr>
    </w:p>
    <w:p w:rsidR="00304AE9" w:rsidRDefault="00A112ED">
      <w:pPr>
        <w:pStyle w:val="BodyText"/>
        <w:spacing w:before="1"/>
        <w:ind w:left="112"/>
      </w:pPr>
      <w:r>
        <w:t>To</w:t>
      </w:r>
      <w:r>
        <w:rPr>
          <w:spacing w:val="-7"/>
        </w:rPr>
        <w:t xml:space="preserve"> </w:t>
      </w:r>
      <w:r>
        <w:t>ensure</w:t>
      </w:r>
      <w:r>
        <w:rPr>
          <w:spacing w:val="-6"/>
        </w:rPr>
        <w:t xml:space="preserve"> </w:t>
      </w:r>
      <w:r>
        <w:t>an</w:t>
      </w:r>
      <w:r>
        <w:rPr>
          <w:spacing w:val="-7"/>
        </w:rPr>
        <w:t xml:space="preserve"> </w:t>
      </w:r>
      <w:r>
        <w:t>individual</w:t>
      </w:r>
      <w:r>
        <w:rPr>
          <w:spacing w:val="-7"/>
        </w:rPr>
        <w:t xml:space="preserve"> </w:t>
      </w:r>
      <w:r>
        <w:t>is</w:t>
      </w:r>
      <w:r>
        <w:rPr>
          <w:spacing w:val="-8"/>
        </w:rPr>
        <w:t xml:space="preserve"> </w:t>
      </w:r>
      <w:r>
        <w:t>clear</w:t>
      </w:r>
      <w:r>
        <w:rPr>
          <w:spacing w:val="-5"/>
        </w:rPr>
        <w:t xml:space="preserve"> </w:t>
      </w:r>
      <w:r>
        <w:t>of</w:t>
      </w:r>
      <w:r>
        <w:rPr>
          <w:spacing w:val="-6"/>
        </w:rPr>
        <w:t xml:space="preserve"> </w:t>
      </w:r>
      <w:r>
        <w:t>what</w:t>
      </w:r>
      <w:r>
        <w:rPr>
          <w:spacing w:val="-7"/>
        </w:rPr>
        <w:t xml:space="preserve"> </w:t>
      </w:r>
      <w:r>
        <w:t>is</w:t>
      </w:r>
      <w:r>
        <w:rPr>
          <w:spacing w:val="-8"/>
        </w:rPr>
        <w:t xml:space="preserve"> </w:t>
      </w:r>
      <w:r>
        <w:t>expected,</w:t>
      </w:r>
      <w:r>
        <w:rPr>
          <w:spacing w:val="-5"/>
        </w:rPr>
        <w:t xml:space="preserve"> </w:t>
      </w:r>
      <w:r>
        <w:t>a</w:t>
      </w:r>
      <w:r>
        <w:rPr>
          <w:spacing w:val="-7"/>
        </w:rPr>
        <w:t xml:space="preserve"> </w:t>
      </w:r>
      <w:r>
        <w:t>Performance</w:t>
      </w:r>
      <w:r>
        <w:rPr>
          <w:spacing w:val="-7"/>
        </w:rPr>
        <w:t xml:space="preserve"> </w:t>
      </w:r>
      <w:r>
        <w:t>Improvement</w:t>
      </w:r>
      <w:r>
        <w:rPr>
          <w:spacing w:val="-5"/>
        </w:rPr>
        <w:t xml:space="preserve"> </w:t>
      </w:r>
      <w:r>
        <w:t>Plan</w:t>
      </w:r>
      <w:r>
        <w:rPr>
          <w:spacing w:val="-6"/>
        </w:rPr>
        <w:t xml:space="preserve"> </w:t>
      </w:r>
      <w:r>
        <w:t>(PIP)</w:t>
      </w:r>
      <w:r>
        <w:rPr>
          <w:spacing w:val="-6"/>
        </w:rPr>
        <w:t xml:space="preserve"> </w:t>
      </w:r>
      <w:r>
        <w:t>–</w:t>
      </w:r>
      <w:r>
        <w:rPr>
          <w:spacing w:val="-9"/>
        </w:rPr>
        <w:t xml:space="preserve"> </w:t>
      </w:r>
      <w:r>
        <w:t>similar</w:t>
      </w:r>
      <w:r>
        <w:rPr>
          <w:spacing w:val="-8"/>
        </w:rPr>
        <w:t xml:space="preserve"> </w:t>
      </w:r>
      <w:r>
        <w:t>to</w:t>
      </w:r>
      <w:r>
        <w:rPr>
          <w:spacing w:val="-7"/>
        </w:rPr>
        <w:t xml:space="preserve"> </w:t>
      </w:r>
      <w:r>
        <w:t>an action plan - will be produced and agreed. The PIP should be clear with SMART (specific, measurable, achievable, realistic and time-bound)</w:t>
      </w:r>
      <w:r>
        <w:rPr>
          <w:spacing w:val="-10"/>
        </w:rPr>
        <w:t xml:space="preserve"> </w:t>
      </w:r>
      <w:r>
        <w:t>objectives.</w:t>
      </w:r>
    </w:p>
    <w:p w:rsidR="00304AE9" w:rsidRDefault="00304AE9">
      <w:pPr>
        <w:pStyle w:val="BodyText"/>
        <w:spacing w:before="5"/>
        <w:rPr>
          <w:sz w:val="19"/>
        </w:rPr>
      </w:pPr>
    </w:p>
    <w:p w:rsidR="00304AE9" w:rsidRDefault="00A112ED">
      <w:pPr>
        <w:pStyle w:val="BodyText"/>
        <w:spacing w:before="1"/>
        <w:ind w:left="112" w:right="45"/>
      </w:pPr>
      <w:r>
        <w:t>The purpose of the PIP is to support the employee so that the improvement is sustainable in the long term. Depending on the issue, this means the review period and timeline will vary. For example, if the action is to ensure homework is policy compliant and</w:t>
      </w:r>
      <w:r>
        <w:t xml:space="preserve"> handed out weekly, the change should be immediate, whereas improving the standard of teaching and planning will require a longer period of support and evidence of sustained improvement at the standard required. However, the timeframe should be such that t</w:t>
      </w:r>
      <w:r>
        <w:t>he employee can demonstrate sustained improvement. This may mean the period is extended rather than moving to Formal Stage 1.</w:t>
      </w:r>
    </w:p>
    <w:p w:rsidR="00304AE9" w:rsidRDefault="00304AE9">
      <w:pPr>
        <w:pStyle w:val="BodyText"/>
        <w:spacing w:before="8"/>
        <w:rPr>
          <w:sz w:val="19"/>
        </w:rPr>
      </w:pPr>
    </w:p>
    <w:p w:rsidR="00304AE9" w:rsidRDefault="00A112ED">
      <w:pPr>
        <w:pStyle w:val="BodyText"/>
        <w:ind w:left="112"/>
      </w:pPr>
      <w:r>
        <w:rPr>
          <w:b/>
        </w:rPr>
        <w:t xml:space="preserve">Appendix B </w:t>
      </w:r>
      <w:r>
        <w:t>provides guidance and a template for the PIP which may be tailored for the staff member.</w:t>
      </w:r>
    </w:p>
    <w:p w:rsidR="00304AE9" w:rsidRDefault="00304AE9">
      <w:pPr>
        <w:pStyle w:val="BodyText"/>
        <w:spacing w:before="10"/>
        <w:rPr>
          <w:sz w:val="19"/>
        </w:rPr>
      </w:pPr>
    </w:p>
    <w:p w:rsidR="00304AE9" w:rsidRDefault="00A112ED">
      <w:pPr>
        <w:pStyle w:val="BodyText"/>
        <w:ind w:left="112" w:right="206"/>
      </w:pPr>
      <w:r>
        <w:t>A member of the academy’s se</w:t>
      </w:r>
      <w:r>
        <w:t>nior leadership team or central Trust team may be consulted on the PIP and may meet the employee to ensure they are given every reasonable support to improve unsatisfactory work performance. The employee will receive a copy of the PIP, together with any fu</w:t>
      </w:r>
      <w:r>
        <w:t>rther outcomes, in writing, following discussions. A copy of the notes of these informal discussions or meetings will be retained by the academy.</w:t>
      </w:r>
    </w:p>
    <w:p w:rsidR="00304AE9" w:rsidRDefault="00304AE9">
      <w:pPr>
        <w:pStyle w:val="BodyText"/>
        <w:spacing w:before="9"/>
        <w:rPr>
          <w:sz w:val="19"/>
        </w:rPr>
      </w:pPr>
    </w:p>
    <w:p w:rsidR="00304AE9" w:rsidRDefault="00A112ED">
      <w:pPr>
        <w:pStyle w:val="BodyText"/>
        <w:ind w:left="112"/>
      </w:pPr>
      <w:r>
        <w:t>Following a satisfactory outcome using the informal procedure the matter will be considered resolved. It is e</w:t>
      </w:r>
      <w:r>
        <w:t>xpected with support and through drawing attention to the fact that there is a problem, performance will in most cases return to expected standards.</w:t>
      </w:r>
    </w:p>
    <w:p w:rsidR="00304AE9" w:rsidRDefault="00304AE9">
      <w:pPr>
        <w:pStyle w:val="BodyText"/>
        <w:spacing w:before="9"/>
        <w:rPr>
          <w:sz w:val="19"/>
        </w:rPr>
      </w:pPr>
    </w:p>
    <w:p w:rsidR="00304AE9" w:rsidRDefault="00A112ED">
      <w:pPr>
        <w:pStyle w:val="BodyText"/>
        <w:ind w:left="112" w:right="153"/>
      </w:pPr>
      <w:r>
        <w:t>Where managers have taken informal steps to improve performance, and these have not led to the required im</w:t>
      </w:r>
      <w:r>
        <w:t xml:space="preserve">provements within an agreed review period, the manager should </w:t>
      </w:r>
      <w:r>
        <w:rPr>
          <w:spacing w:val="-5"/>
        </w:rPr>
        <w:t xml:space="preserve">advise </w:t>
      </w:r>
      <w:r>
        <w:rPr>
          <w:spacing w:val="-4"/>
        </w:rPr>
        <w:t xml:space="preserve">the </w:t>
      </w:r>
      <w:r>
        <w:rPr>
          <w:spacing w:val="-5"/>
        </w:rPr>
        <w:t xml:space="preserve">Headteacher </w:t>
      </w:r>
      <w:r>
        <w:rPr>
          <w:spacing w:val="-3"/>
        </w:rPr>
        <w:t xml:space="preserve">to </w:t>
      </w:r>
      <w:r>
        <w:rPr>
          <w:spacing w:val="-5"/>
        </w:rPr>
        <w:t xml:space="preserve">determine whether </w:t>
      </w:r>
      <w:r>
        <w:t xml:space="preserve">a </w:t>
      </w:r>
      <w:r>
        <w:rPr>
          <w:spacing w:val="-5"/>
        </w:rPr>
        <w:t xml:space="preserve">further </w:t>
      </w:r>
      <w:r>
        <w:rPr>
          <w:spacing w:val="-3"/>
        </w:rPr>
        <w:t xml:space="preserve">PIP </w:t>
      </w:r>
      <w:r>
        <w:rPr>
          <w:spacing w:val="-5"/>
        </w:rPr>
        <w:t xml:space="preserve">should </w:t>
      </w:r>
      <w:r>
        <w:rPr>
          <w:spacing w:val="-3"/>
        </w:rPr>
        <w:t xml:space="preserve">be </w:t>
      </w:r>
      <w:r>
        <w:rPr>
          <w:spacing w:val="-5"/>
        </w:rPr>
        <w:t xml:space="preserve">agreed, </w:t>
      </w:r>
      <w:r>
        <w:rPr>
          <w:spacing w:val="-3"/>
        </w:rPr>
        <w:t xml:space="preserve">or if </w:t>
      </w:r>
      <w:r>
        <w:rPr>
          <w:spacing w:val="-4"/>
        </w:rPr>
        <w:t xml:space="preserve">the </w:t>
      </w:r>
      <w:r>
        <w:rPr>
          <w:spacing w:val="-5"/>
        </w:rPr>
        <w:t xml:space="preserve">employee should </w:t>
      </w:r>
      <w:r>
        <w:rPr>
          <w:spacing w:val="-3"/>
        </w:rPr>
        <w:t xml:space="preserve">be </w:t>
      </w:r>
      <w:r>
        <w:rPr>
          <w:spacing w:val="-5"/>
        </w:rPr>
        <w:t xml:space="preserve">informed that </w:t>
      </w:r>
      <w:r>
        <w:rPr>
          <w:spacing w:val="-4"/>
        </w:rPr>
        <w:t xml:space="preserve">they will </w:t>
      </w:r>
      <w:r>
        <w:rPr>
          <w:spacing w:val="-3"/>
        </w:rPr>
        <w:t xml:space="preserve">move to the </w:t>
      </w:r>
      <w:r>
        <w:rPr>
          <w:spacing w:val="-4"/>
        </w:rPr>
        <w:t xml:space="preserve">next </w:t>
      </w:r>
      <w:r>
        <w:rPr>
          <w:spacing w:val="-5"/>
        </w:rPr>
        <w:t xml:space="preserve">level </w:t>
      </w:r>
      <w:r>
        <w:rPr>
          <w:spacing w:val="-3"/>
        </w:rPr>
        <w:t xml:space="preserve">of </w:t>
      </w:r>
      <w:r>
        <w:rPr>
          <w:spacing w:val="-4"/>
        </w:rPr>
        <w:t xml:space="preserve">the </w:t>
      </w:r>
      <w:r>
        <w:rPr>
          <w:spacing w:val="-5"/>
        </w:rPr>
        <w:t>capability process.</w:t>
      </w:r>
    </w:p>
    <w:p w:rsidR="00304AE9" w:rsidRDefault="00304AE9">
      <w:pPr>
        <w:pStyle w:val="BodyText"/>
        <w:spacing w:before="8"/>
        <w:rPr>
          <w:sz w:val="19"/>
        </w:rPr>
      </w:pPr>
    </w:p>
    <w:p w:rsidR="00304AE9" w:rsidRDefault="00A112ED">
      <w:pPr>
        <w:pStyle w:val="BodyText"/>
        <w:spacing w:before="1"/>
        <w:ind w:left="112" w:right="307"/>
      </w:pPr>
      <w:r>
        <w:t>The employee should be clear about the expectations arising from informal discussions relating to capability.</w:t>
      </w:r>
    </w:p>
    <w:p w:rsidR="00304AE9" w:rsidRDefault="00304AE9">
      <w:pPr>
        <w:pStyle w:val="BodyText"/>
        <w:spacing w:before="1"/>
      </w:pPr>
    </w:p>
    <w:p w:rsidR="00304AE9" w:rsidRDefault="00A112ED">
      <w:pPr>
        <w:pStyle w:val="BodyText"/>
        <w:ind w:left="112" w:right="439"/>
      </w:pPr>
      <w:r>
        <w:t>Any further instances of capability during the period the individual has a formal warning on file, as an outcome of action taken under a formal s</w:t>
      </w:r>
      <w:r>
        <w:t>tage of this policy, and which has not yet expired, must be dealt with under the formal process.</w:t>
      </w:r>
    </w:p>
    <w:p w:rsidR="00304AE9" w:rsidRDefault="00304AE9">
      <w:pPr>
        <w:pStyle w:val="BodyText"/>
        <w:spacing w:before="10"/>
        <w:rPr>
          <w:sz w:val="19"/>
        </w:rPr>
      </w:pPr>
    </w:p>
    <w:p w:rsidR="00304AE9" w:rsidRDefault="00A112ED">
      <w:pPr>
        <w:pStyle w:val="Heading1"/>
        <w:numPr>
          <w:ilvl w:val="1"/>
          <w:numId w:val="17"/>
        </w:numPr>
        <w:tabs>
          <w:tab w:val="left" w:pos="833"/>
          <w:tab w:val="left" w:pos="834"/>
        </w:tabs>
        <w:spacing w:before="1"/>
        <w:ind w:left="833" w:hanging="722"/>
      </w:pPr>
      <w:r>
        <w:t>Exceptions</w:t>
      </w:r>
    </w:p>
    <w:p w:rsidR="00304AE9" w:rsidRDefault="00304AE9">
      <w:pPr>
        <w:pStyle w:val="BodyText"/>
        <w:rPr>
          <w:b/>
        </w:rPr>
      </w:pPr>
    </w:p>
    <w:p w:rsidR="00304AE9" w:rsidRDefault="00A112ED">
      <w:pPr>
        <w:pStyle w:val="BodyText"/>
        <w:ind w:left="112" w:right="339"/>
      </w:pPr>
      <w:r>
        <w:t>Where there is serious concern about the performance of an employee, the Headteacher may request the Trust’s permission to move straight to the Formal Stage of the Capability Policy. This would be in exceptional cases where:</w:t>
      </w:r>
    </w:p>
    <w:p w:rsidR="00304AE9" w:rsidRDefault="00A112ED">
      <w:pPr>
        <w:pStyle w:val="ListParagraph"/>
        <w:numPr>
          <w:ilvl w:val="0"/>
          <w:numId w:val="16"/>
        </w:numPr>
        <w:tabs>
          <w:tab w:val="left" w:pos="833"/>
          <w:tab w:val="left" w:pos="834"/>
        </w:tabs>
        <w:spacing w:before="1" w:line="245" w:lineRule="exact"/>
        <w:ind w:left="833" w:hanging="722"/>
        <w:rPr>
          <w:rFonts w:ascii="Symbol" w:hAnsi="Symbol"/>
          <w:sz w:val="20"/>
        </w:rPr>
      </w:pPr>
      <w:r>
        <w:rPr>
          <w:sz w:val="20"/>
        </w:rPr>
        <w:t>The employee’s performance is p</w:t>
      </w:r>
      <w:r>
        <w:rPr>
          <w:sz w:val="20"/>
        </w:rPr>
        <w:t>utting the health and safety of pupils and/or staff at</w:t>
      </w:r>
      <w:r>
        <w:rPr>
          <w:spacing w:val="-23"/>
          <w:sz w:val="20"/>
        </w:rPr>
        <w:t xml:space="preserve"> </w:t>
      </w:r>
      <w:r>
        <w:rPr>
          <w:sz w:val="20"/>
        </w:rPr>
        <w:t>risk.</w:t>
      </w:r>
    </w:p>
    <w:p w:rsidR="00304AE9" w:rsidRDefault="00A112ED">
      <w:pPr>
        <w:pStyle w:val="ListParagraph"/>
        <w:numPr>
          <w:ilvl w:val="0"/>
          <w:numId w:val="16"/>
        </w:numPr>
        <w:tabs>
          <w:tab w:val="left" w:pos="833"/>
          <w:tab w:val="left" w:pos="834"/>
        </w:tabs>
        <w:spacing w:line="243" w:lineRule="exact"/>
        <w:ind w:left="833" w:hanging="722"/>
        <w:rPr>
          <w:rFonts w:ascii="Symbol" w:hAnsi="Symbol"/>
          <w:sz w:val="20"/>
        </w:rPr>
      </w:pPr>
      <w:r>
        <w:rPr>
          <w:sz w:val="20"/>
        </w:rPr>
        <w:t>The employee’s performance is putting the education of pupils in serious</w:t>
      </w:r>
      <w:r>
        <w:rPr>
          <w:spacing w:val="-16"/>
          <w:sz w:val="20"/>
        </w:rPr>
        <w:t xml:space="preserve"> </w:t>
      </w:r>
      <w:r>
        <w:rPr>
          <w:sz w:val="20"/>
        </w:rPr>
        <w:t>jeopardy.</w:t>
      </w:r>
    </w:p>
    <w:p w:rsidR="00304AE9" w:rsidRDefault="00A112ED">
      <w:pPr>
        <w:pStyle w:val="ListParagraph"/>
        <w:numPr>
          <w:ilvl w:val="0"/>
          <w:numId w:val="16"/>
        </w:numPr>
        <w:tabs>
          <w:tab w:val="left" w:pos="821"/>
          <w:tab w:val="left" w:pos="822"/>
        </w:tabs>
        <w:spacing w:before="2" w:line="235" w:lineRule="auto"/>
        <w:ind w:left="821" w:right="509" w:hanging="709"/>
        <w:rPr>
          <w:rFonts w:ascii="Symbol" w:hAnsi="Symbol"/>
        </w:rPr>
      </w:pPr>
      <w:r>
        <w:rPr>
          <w:sz w:val="20"/>
        </w:rPr>
        <w:t>Within a six-month period from the point a PIP was considered resolved, excluding term breaks, the employee’s un</w:t>
      </w:r>
      <w:r>
        <w:rPr>
          <w:sz w:val="20"/>
        </w:rPr>
        <w:t>satisfactory work performance, for which the support was put in place,</w:t>
      </w:r>
      <w:r>
        <w:rPr>
          <w:spacing w:val="-28"/>
          <w:sz w:val="20"/>
        </w:rPr>
        <w:t xml:space="preserve"> </w:t>
      </w:r>
      <w:r>
        <w:rPr>
          <w:sz w:val="20"/>
        </w:rPr>
        <w:t>recurs.</w:t>
      </w:r>
    </w:p>
    <w:p w:rsidR="00304AE9" w:rsidRDefault="00304AE9">
      <w:pPr>
        <w:pStyle w:val="BodyText"/>
        <w:spacing w:before="1"/>
      </w:pPr>
    </w:p>
    <w:p w:rsidR="00304AE9" w:rsidRDefault="00A112ED">
      <w:pPr>
        <w:pStyle w:val="BodyText"/>
        <w:ind w:left="112" w:right="362"/>
        <w:jc w:val="both"/>
      </w:pPr>
      <w:r>
        <w:t>The Trust will liaise with the Headteacher, and may contact the employee, to determine whether there are also any extenuating circumstances to be taken in to account which woul</w:t>
      </w:r>
      <w:r>
        <w:t>d suggest the concern should be dealt with at the informal stage in the first instance and not move directly to the formal stage.</w:t>
      </w:r>
    </w:p>
    <w:p w:rsidR="00304AE9" w:rsidRDefault="00304AE9">
      <w:pPr>
        <w:pStyle w:val="BodyText"/>
        <w:spacing w:before="11"/>
        <w:rPr>
          <w:sz w:val="19"/>
        </w:rPr>
      </w:pPr>
    </w:p>
    <w:p w:rsidR="00304AE9" w:rsidRDefault="00A112ED">
      <w:pPr>
        <w:pStyle w:val="Heading1"/>
        <w:numPr>
          <w:ilvl w:val="1"/>
          <w:numId w:val="17"/>
        </w:numPr>
        <w:tabs>
          <w:tab w:val="left" w:pos="833"/>
          <w:tab w:val="left" w:pos="834"/>
        </w:tabs>
        <w:ind w:left="833" w:hanging="722"/>
      </w:pPr>
      <w:r>
        <w:t>Formal</w:t>
      </w:r>
      <w:r>
        <w:rPr>
          <w:spacing w:val="1"/>
        </w:rPr>
        <w:t xml:space="preserve"> </w:t>
      </w:r>
      <w:r>
        <w:t>Stage</w:t>
      </w:r>
    </w:p>
    <w:p w:rsidR="00304AE9" w:rsidRDefault="00304AE9">
      <w:pPr>
        <w:pStyle w:val="BodyText"/>
        <w:spacing w:before="1"/>
        <w:rPr>
          <w:b/>
        </w:rPr>
      </w:pPr>
    </w:p>
    <w:p w:rsidR="00304AE9" w:rsidRDefault="00A112ED">
      <w:pPr>
        <w:pStyle w:val="BodyText"/>
        <w:ind w:left="112"/>
      </w:pPr>
      <w:r>
        <w:t>The</w:t>
      </w:r>
      <w:r>
        <w:rPr>
          <w:spacing w:val="-5"/>
        </w:rPr>
        <w:t xml:space="preserve"> </w:t>
      </w:r>
      <w:r>
        <w:t>formal</w:t>
      </w:r>
      <w:r>
        <w:rPr>
          <w:spacing w:val="-9"/>
        </w:rPr>
        <w:t xml:space="preserve"> </w:t>
      </w:r>
      <w:r>
        <w:t>stage</w:t>
      </w:r>
      <w:r>
        <w:rPr>
          <w:spacing w:val="-4"/>
        </w:rPr>
        <w:t xml:space="preserve"> </w:t>
      </w:r>
      <w:r>
        <w:t>should</w:t>
      </w:r>
      <w:r>
        <w:rPr>
          <w:spacing w:val="-5"/>
        </w:rPr>
        <w:t xml:space="preserve"> </w:t>
      </w:r>
      <w:r>
        <w:t>only</w:t>
      </w:r>
      <w:r>
        <w:rPr>
          <w:spacing w:val="-12"/>
        </w:rPr>
        <w:t xml:space="preserve"> </w:t>
      </w:r>
      <w:r>
        <w:t>be</w:t>
      </w:r>
      <w:r>
        <w:rPr>
          <w:spacing w:val="3"/>
        </w:rPr>
        <w:t xml:space="preserve"> </w:t>
      </w:r>
      <w:r>
        <w:t>initiated</w:t>
      </w:r>
      <w:r>
        <w:rPr>
          <w:spacing w:val="-8"/>
        </w:rPr>
        <w:t xml:space="preserve"> </w:t>
      </w:r>
      <w:r>
        <w:rPr>
          <w:spacing w:val="-10"/>
        </w:rPr>
        <w:t>when</w:t>
      </w:r>
      <w:r>
        <w:rPr>
          <w:spacing w:val="-23"/>
        </w:rPr>
        <w:t xml:space="preserve"> </w:t>
      </w:r>
      <w:r>
        <w:rPr>
          <w:spacing w:val="-7"/>
        </w:rPr>
        <w:t>an</w:t>
      </w:r>
      <w:r>
        <w:rPr>
          <w:spacing w:val="-22"/>
        </w:rPr>
        <w:t xml:space="preserve"> </w:t>
      </w:r>
      <w:r>
        <w:rPr>
          <w:spacing w:val="-11"/>
        </w:rPr>
        <w:t>informal</w:t>
      </w:r>
      <w:r>
        <w:rPr>
          <w:spacing w:val="-25"/>
        </w:rPr>
        <w:t xml:space="preserve"> </w:t>
      </w:r>
      <w:r>
        <w:rPr>
          <w:spacing w:val="-11"/>
        </w:rPr>
        <w:t>approach</w:t>
      </w:r>
      <w:r>
        <w:rPr>
          <w:spacing w:val="-25"/>
        </w:rPr>
        <w:t xml:space="preserve"> </w:t>
      </w:r>
      <w:r>
        <w:rPr>
          <w:spacing w:val="-9"/>
        </w:rPr>
        <w:t>has</w:t>
      </w:r>
      <w:r>
        <w:rPr>
          <w:spacing w:val="-20"/>
        </w:rPr>
        <w:t xml:space="preserve"> </w:t>
      </w:r>
      <w:r>
        <w:rPr>
          <w:spacing w:val="-9"/>
        </w:rPr>
        <w:t>not</w:t>
      </w:r>
      <w:r>
        <w:rPr>
          <w:spacing w:val="-22"/>
        </w:rPr>
        <w:t xml:space="preserve"> </w:t>
      </w:r>
      <w:r>
        <w:rPr>
          <w:spacing w:val="-11"/>
        </w:rPr>
        <w:t>achieved</w:t>
      </w:r>
      <w:r>
        <w:rPr>
          <w:spacing w:val="-25"/>
        </w:rPr>
        <w:t xml:space="preserve"> </w:t>
      </w:r>
      <w:r>
        <w:rPr>
          <w:spacing w:val="-8"/>
        </w:rPr>
        <w:t>the</w:t>
      </w:r>
      <w:r>
        <w:rPr>
          <w:spacing w:val="-24"/>
        </w:rPr>
        <w:t xml:space="preserve"> </w:t>
      </w:r>
      <w:r>
        <w:rPr>
          <w:spacing w:val="-10"/>
        </w:rPr>
        <w:t>level</w:t>
      </w:r>
      <w:r>
        <w:rPr>
          <w:spacing w:val="-23"/>
        </w:rPr>
        <w:t xml:space="preserve"> </w:t>
      </w:r>
      <w:r>
        <w:rPr>
          <w:spacing w:val="-7"/>
        </w:rPr>
        <w:t>of</w:t>
      </w:r>
      <w:r>
        <w:rPr>
          <w:spacing w:val="-22"/>
        </w:rPr>
        <w:t xml:space="preserve"> </w:t>
      </w:r>
      <w:r>
        <w:rPr>
          <w:spacing w:val="-11"/>
        </w:rPr>
        <w:t xml:space="preserve">performance </w:t>
      </w:r>
      <w:r>
        <w:rPr>
          <w:spacing w:val="-12"/>
        </w:rPr>
        <w:t>expected,</w:t>
      </w:r>
      <w:r>
        <w:rPr>
          <w:spacing w:val="-23"/>
        </w:rPr>
        <w:t xml:space="preserve"> </w:t>
      </w:r>
      <w:r>
        <w:rPr>
          <w:spacing w:val="-7"/>
        </w:rPr>
        <w:t>or</w:t>
      </w:r>
      <w:r>
        <w:rPr>
          <w:spacing w:val="-24"/>
        </w:rPr>
        <w:t xml:space="preserve"> </w:t>
      </w:r>
      <w:r>
        <w:rPr>
          <w:spacing w:val="-6"/>
        </w:rPr>
        <w:t>in</w:t>
      </w:r>
      <w:r>
        <w:rPr>
          <w:spacing w:val="-25"/>
        </w:rPr>
        <w:t xml:space="preserve"> </w:t>
      </w:r>
      <w:r>
        <w:rPr>
          <w:spacing w:val="-11"/>
        </w:rPr>
        <w:t>exceptional</w:t>
      </w:r>
      <w:r>
        <w:rPr>
          <w:spacing w:val="-23"/>
        </w:rPr>
        <w:t xml:space="preserve"> </w:t>
      </w:r>
      <w:r>
        <w:rPr>
          <w:spacing w:val="-10"/>
        </w:rPr>
        <w:t>cases</w:t>
      </w:r>
      <w:r>
        <w:rPr>
          <w:spacing w:val="-24"/>
        </w:rPr>
        <w:t xml:space="preserve"> </w:t>
      </w:r>
      <w:r>
        <w:rPr>
          <w:spacing w:val="-7"/>
        </w:rPr>
        <w:t>as</w:t>
      </w:r>
      <w:r>
        <w:rPr>
          <w:spacing w:val="-23"/>
        </w:rPr>
        <w:t xml:space="preserve"> </w:t>
      </w:r>
      <w:r>
        <w:t>detailed</w:t>
      </w:r>
      <w:r>
        <w:rPr>
          <w:spacing w:val="1"/>
        </w:rPr>
        <w:t xml:space="preserve"> </w:t>
      </w:r>
      <w:r>
        <w:t>in</w:t>
      </w:r>
      <w:r>
        <w:rPr>
          <w:spacing w:val="1"/>
        </w:rPr>
        <w:t xml:space="preserve"> </w:t>
      </w:r>
      <w:r>
        <w:t>6.2.</w:t>
      </w:r>
    </w:p>
    <w:p w:rsidR="00304AE9" w:rsidRDefault="00304AE9">
      <w:pPr>
        <w:sectPr w:rsidR="00304AE9">
          <w:pgSz w:w="11930" w:h="16850"/>
          <w:pgMar w:top="820" w:right="1100" w:bottom="600" w:left="1020" w:header="0" w:footer="413" w:gutter="0"/>
          <w:cols w:space="720"/>
        </w:sectPr>
      </w:pPr>
    </w:p>
    <w:p w:rsidR="00304AE9" w:rsidRDefault="00A112ED">
      <w:pPr>
        <w:pStyle w:val="BodyText"/>
        <w:spacing w:before="64"/>
        <w:ind w:left="112" w:right="307"/>
      </w:pPr>
      <w:r>
        <w:lastRenderedPageBreak/>
        <w:t>Employees should be encouraged and are entitled to be accompanied by a trade union representative or workplace colleague to any formal capability meeting. It is the employee’s responsi</w:t>
      </w:r>
      <w:r>
        <w:t>bility to notify their chosen companion of any meeting arrangements, and to notify the chair of the companion’s name within three days of the meeting.</w:t>
      </w:r>
    </w:p>
    <w:p w:rsidR="00304AE9" w:rsidRDefault="00304AE9">
      <w:pPr>
        <w:pStyle w:val="BodyText"/>
        <w:spacing w:before="2"/>
      </w:pPr>
    </w:p>
    <w:p w:rsidR="00304AE9" w:rsidRDefault="00A112ED">
      <w:pPr>
        <w:pStyle w:val="BodyText"/>
        <w:spacing w:before="1"/>
        <w:ind w:left="112" w:right="472"/>
      </w:pPr>
      <w:r>
        <w:t>The companion can make representations on behalf of the employee, sum up the employee’s case, respond on behalf of the employee to any views expressed at the meeting and confer with the employee during the meeting. The companion does not, however, have the</w:t>
      </w:r>
      <w:r>
        <w:t xml:space="preserve"> right to answer questions on the employee’s behalf, address the meeting if the employee does not wish it or prevent the employer from explaining their case.</w:t>
      </w:r>
    </w:p>
    <w:p w:rsidR="00304AE9" w:rsidRDefault="00304AE9">
      <w:pPr>
        <w:pStyle w:val="BodyText"/>
        <w:spacing w:before="9"/>
        <w:rPr>
          <w:sz w:val="19"/>
        </w:rPr>
      </w:pPr>
    </w:p>
    <w:p w:rsidR="00304AE9" w:rsidRDefault="00A112ED">
      <w:pPr>
        <w:pStyle w:val="BodyText"/>
        <w:ind w:left="112" w:right="261"/>
      </w:pPr>
      <w:r>
        <w:t>If the employee or their companion, is unable, for good reason, to attend a meeting, an alternati</w:t>
      </w:r>
      <w:r>
        <w:t>ve date will be arranged, once only, normally within five working days of the original meeting. Failure to attend a hearing without good reason may be treated as misconduct.</w:t>
      </w:r>
    </w:p>
    <w:p w:rsidR="00304AE9" w:rsidRDefault="00304AE9">
      <w:pPr>
        <w:pStyle w:val="BodyText"/>
        <w:spacing w:before="1"/>
      </w:pPr>
    </w:p>
    <w:p w:rsidR="00304AE9" w:rsidRDefault="00A112ED">
      <w:pPr>
        <w:pStyle w:val="BodyText"/>
        <w:ind w:left="112"/>
      </w:pPr>
      <w:r>
        <w:t>A hearing may be adjourned if the employee’s manager or Headteacher needs to gath</w:t>
      </w:r>
      <w:r>
        <w:t>er any further information or give consideration to matters discussed at the hearing. The employee will be given a reasonable opportunity to consider any new information obtained before the hearing is reconvened.</w:t>
      </w:r>
    </w:p>
    <w:p w:rsidR="00304AE9" w:rsidRDefault="00304AE9">
      <w:pPr>
        <w:pStyle w:val="BodyText"/>
        <w:spacing w:before="3"/>
      </w:pPr>
    </w:p>
    <w:p w:rsidR="00304AE9" w:rsidRDefault="00A112ED">
      <w:pPr>
        <w:pStyle w:val="BodyText"/>
        <w:ind w:left="112"/>
      </w:pPr>
      <w:r>
        <w:t>Where formal action is being considered in</w:t>
      </w:r>
      <w:r>
        <w:t xml:space="preserve"> respect of capability, the academy must inform the central HR team at the earliest opportunity. The line manager will assemble as much factually based information and evidence as is practicable about the shortfall in the employee’s performance and the imp</w:t>
      </w:r>
      <w:r>
        <w:t>act on the department/team/area of work.</w:t>
      </w:r>
    </w:p>
    <w:p w:rsidR="00304AE9" w:rsidRDefault="00304AE9">
      <w:pPr>
        <w:pStyle w:val="BodyText"/>
        <w:spacing w:before="11"/>
        <w:rPr>
          <w:sz w:val="19"/>
        </w:rPr>
      </w:pPr>
    </w:p>
    <w:p w:rsidR="00304AE9" w:rsidRDefault="00A112ED">
      <w:pPr>
        <w:pStyle w:val="BodyText"/>
        <w:ind w:left="112" w:right="195"/>
      </w:pPr>
      <w:r>
        <w:t>Outcomes of all meetings will be confirmed in writing to the employee and a copy placed on the employee’s personal file.</w:t>
      </w:r>
    </w:p>
    <w:p w:rsidR="00304AE9" w:rsidRDefault="00304AE9">
      <w:pPr>
        <w:pStyle w:val="BodyText"/>
        <w:spacing w:before="8"/>
        <w:rPr>
          <w:sz w:val="19"/>
        </w:rPr>
      </w:pPr>
    </w:p>
    <w:p w:rsidR="00304AE9" w:rsidRDefault="00A112ED">
      <w:pPr>
        <w:pStyle w:val="Heading1"/>
        <w:numPr>
          <w:ilvl w:val="0"/>
          <w:numId w:val="14"/>
        </w:numPr>
        <w:tabs>
          <w:tab w:val="left" w:pos="390"/>
        </w:tabs>
        <w:ind w:hanging="278"/>
      </w:pPr>
      <w:r>
        <w:t>Formal</w:t>
      </w:r>
      <w:r>
        <w:rPr>
          <w:spacing w:val="-7"/>
        </w:rPr>
        <w:t xml:space="preserve"> </w:t>
      </w:r>
      <w:r>
        <w:t>Process</w:t>
      </w:r>
    </w:p>
    <w:p w:rsidR="00304AE9" w:rsidRDefault="00304AE9">
      <w:pPr>
        <w:pStyle w:val="BodyText"/>
        <w:spacing w:before="8"/>
        <w:rPr>
          <w:b/>
        </w:rPr>
      </w:pPr>
    </w:p>
    <w:p w:rsidR="00304AE9" w:rsidRDefault="00A112ED">
      <w:pPr>
        <w:pStyle w:val="BodyText"/>
        <w:spacing w:line="230" w:lineRule="auto"/>
        <w:ind w:left="112" w:right="284"/>
      </w:pPr>
      <w:r>
        <w:t>A capability hearing is a formal hearing to discuss concerns regarding perfo</w:t>
      </w:r>
      <w:r>
        <w:t>rmance or capability, at or following which a sanction may be issued, which could include a warning or dismissal. A capability hearing will be held at each stage of the formal procedure.</w:t>
      </w:r>
    </w:p>
    <w:p w:rsidR="00304AE9" w:rsidRDefault="00304AE9">
      <w:pPr>
        <w:pStyle w:val="BodyText"/>
        <w:spacing w:before="3"/>
      </w:pPr>
    </w:p>
    <w:p w:rsidR="00304AE9" w:rsidRDefault="00A112ED">
      <w:pPr>
        <w:pStyle w:val="Heading1"/>
        <w:numPr>
          <w:ilvl w:val="1"/>
          <w:numId w:val="14"/>
        </w:numPr>
        <w:tabs>
          <w:tab w:val="left" w:pos="443"/>
        </w:tabs>
        <w:ind w:hanging="331"/>
      </w:pPr>
      <w:r>
        <w:rPr>
          <w:spacing w:val="-4"/>
        </w:rPr>
        <w:t>Level</w:t>
      </w:r>
      <w:r>
        <w:rPr>
          <w:spacing w:val="-9"/>
        </w:rPr>
        <w:t xml:space="preserve"> </w:t>
      </w:r>
      <w:r>
        <w:t>2</w:t>
      </w:r>
      <w:r>
        <w:rPr>
          <w:spacing w:val="-8"/>
        </w:rPr>
        <w:t xml:space="preserve"> </w:t>
      </w:r>
      <w:r>
        <w:t>-</w:t>
      </w:r>
      <w:r>
        <w:rPr>
          <w:spacing w:val="-10"/>
        </w:rPr>
        <w:t xml:space="preserve"> </w:t>
      </w:r>
      <w:r>
        <w:t>Formal</w:t>
      </w:r>
      <w:r>
        <w:rPr>
          <w:spacing w:val="-6"/>
        </w:rPr>
        <w:t xml:space="preserve"> </w:t>
      </w:r>
      <w:r>
        <w:t>Stage</w:t>
      </w:r>
      <w:r>
        <w:rPr>
          <w:spacing w:val="-3"/>
        </w:rPr>
        <w:t xml:space="preserve"> </w:t>
      </w:r>
      <w:r>
        <w:t>1:</w:t>
      </w:r>
      <w:r>
        <w:rPr>
          <w:spacing w:val="-2"/>
        </w:rPr>
        <w:t xml:space="preserve"> </w:t>
      </w:r>
      <w:r>
        <w:t>First</w:t>
      </w:r>
      <w:r>
        <w:rPr>
          <w:spacing w:val="-2"/>
        </w:rPr>
        <w:t xml:space="preserve"> </w:t>
      </w:r>
      <w:r>
        <w:t>Capability</w:t>
      </w:r>
      <w:r>
        <w:rPr>
          <w:spacing w:val="-13"/>
        </w:rPr>
        <w:t xml:space="preserve"> </w:t>
      </w:r>
      <w:r>
        <w:t>Hearing</w:t>
      </w:r>
    </w:p>
    <w:p w:rsidR="00304AE9" w:rsidRDefault="00304AE9">
      <w:pPr>
        <w:pStyle w:val="BodyText"/>
        <w:spacing w:before="10"/>
        <w:rPr>
          <w:b/>
          <w:sz w:val="19"/>
        </w:rPr>
      </w:pPr>
    </w:p>
    <w:p w:rsidR="00304AE9" w:rsidRDefault="00A112ED">
      <w:pPr>
        <w:pStyle w:val="BodyText"/>
        <w:ind w:left="112" w:right="307"/>
      </w:pPr>
      <w:r>
        <w:t>The employee will be invited to a capability hearing, in writing, usually allowing at least five working days’ notice, unless another acceptable timeframe is agreed. If the employee is a member of a trade union they will be encouraged to speak to them, and</w:t>
      </w:r>
      <w:r>
        <w:t xml:space="preserve"> the academy will be sympathetic to the availability of a trade union representative or work colleague to attend to support the employee, where it can be reasonably accommodated. The employee will receive a copy of the Capability Policy and will be advised</w:t>
      </w:r>
      <w:r>
        <w:t>:</w:t>
      </w:r>
    </w:p>
    <w:p w:rsidR="00304AE9" w:rsidRDefault="00304AE9">
      <w:pPr>
        <w:pStyle w:val="BodyText"/>
        <w:spacing w:before="2"/>
        <w:rPr>
          <w:sz w:val="22"/>
        </w:rPr>
      </w:pPr>
    </w:p>
    <w:p w:rsidR="00304AE9" w:rsidRDefault="00A112ED">
      <w:pPr>
        <w:pStyle w:val="ListParagraph"/>
        <w:numPr>
          <w:ilvl w:val="0"/>
          <w:numId w:val="16"/>
        </w:numPr>
        <w:tabs>
          <w:tab w:val="left" w:pos="821"/>
          <w:tab w:val="left" w:pos="822"/>
        </w:tabs>
        <w:ind w:left="821" w:right="317" w:hanging="709"/>
        <w:rPr>
          <w:rFonts w:ascii="Symbol" w:hAnsi="Symbol"/>
          <w:sz w:val="20"/>
        </w:rPr>
      </w:pPr>
      <w:r>
        <w:rPr>
          <w:sz w:val="20"/>
        </w:rPr>
        <w:t>that</w:t>
      </w:r>
      <w:r>
        <w:rPr>
          <w:spacing w:val="-6"/>
          <w:sz w:val="20"/>
        </w:rPr>
        <w:t xml:space="preserve"> </w:t>
      </w:r>
      <w:r>
        <w:rPr>
          <w:sz w:val="20"/>
        </w:rPr>
        <w:t>the</w:t>
      </w:r>
      <w:r>
        <w:rPr>
          <w:spacing w:val="-3"/>
          <w:sz w:val="20"/>
        </w:rPr>
        <w:t xml:space="preserve"> </w:t>
      </w:r>
      <w:r>
        <w:rPr>
          <w:sz w:val="20"/>
        </w:rPr>
        <w:t>Headteacher</w:t>
      </w:r>
      <w:r>
        <w:rPr>
          <w:spacing w:val="-4"/>
          <w:sz w:val="20"/>
        </w:rPr>
        <w:t xml:space="preserve"> </w:t>
      </w:r>
      <w:r>
        <w:rPr>
          <w:sz w:val="20"/>
        </w:rPr>
        <w:t>intends</w:t>
      </w:r>
      <w:r>
        <w:rPr>
          <w:spacing w:val="-9"/>
          <w:sz w:val="20"/>
        </w:rPr>
        <w:t xml:space="preserve"> </w:t>
      </w:r>
      <w:r>
        <w:rPr>
          <w:sz w:val="20"/>
        </w:rPr>
        <w:t>to</w:t>
      </w:r>
      <w:r>
        <w:rPr>
          <w:spacing w:val="-6"/>
          <w:sz w:val="20"/>
        </w:rPr>
        <w:t xml:space="preserve"> </w:t>
      </w:r>
      <w:r>
        <w:rPr>
          <w:sz w:val="20"/>
        </w:rPr>
        <w:t>address</w:t>
      </w:r>
      <w:r>
        <w:rPr>
          <w:spacing w:val="-8"/>
          <w:sz w:val="20"/>
        </w:rPr>
        <w:t xml:space="preserve"> </w:t>
      </w:r>
      <w:r>
        <w:rPr>
          <w:sz w:val="20"/>
        </w:rPr>
        <w:t>the</w:t>
      </w:r>
      <w:r>
        <w:rPr>
          <w:spacing w:val="-5"/>
          <w:sz w:val="20"/>
        </w:rPr>
        <w:t xml:space="preserve"> </w:t>
      </w:r>
      <w:r>
        <w:rPr>
          <w:sz w:val="20"/>
        </w:rPr>
        <w:t>employee’s</w:t>
      </w:r>
      <w:r>
        <w:rPr>
          <w:spacing w:val="-11"/>
          <w:sz w:val="20"/>
        </w:rPr>
        <w:t xml:space="preserve"> </w:t>
      </w:r>
      <w:r>
        <w:rPr>
          <w:sz w:val="20"/>
        </w:rPr>
        <w:t>performance</w:t>
      </w:r>
      <w:r>
        <w:rPr>
          <w:spacing w:val="-15"/>
          <w:sz w:val="20"/>
        </w:rPr>
        <w:t xml:space="preserve"> </w:t>
      </w:r>
      <w:r>
        <w:rPr>
          <w:sz w:val="20"/>
        </w:rPr>
        <w:t>through</w:t>
      </w:r>
      <w:r>
        <w:rPr>
          <w:spacing w:val="-10"/>
          <w:sz w:val="20"/>
        </w:rPr>
        <w:t xml:space="preserve"> </w:t>
      </w:r>
      <w:r>
        <w:rPr>
          <w:sz w:val="20"/>
        </w:rPr>
        <w:t>the</w:t>
      </w:r>
      <w:r>
        <w:rPr>
          <w:spacing w:val="2"/>
          <w:sz w:val="20"/>
        </w:rPr>
        <w:t xml:space="preserve"> </w:t>
      </w:r>
      <w:r>
        <w:rPr>
          <w:sz w:val="20"/>
        </w:rPr>
        <w:t>formal</w:t>
      </w:r>
      <w:r>
        <w:rPr>
          <w:spacing w:val="-4"/>
          <w:sz w:val="20"/>
        </w:rPr>
        <w:t xml:space="preserve"> </w:t>
      </w:r>
      <w:r>
        <w:rPr>
          <w:sz w:val="20"/>
        </w:rPr>
        <w:t>capability procedure as the informal process failed to bring about the required improvements, or providing reasons why the performance has moved straight to the formal</w:t>
      </w:r>
      <w:r>
        <w:rPr>
          <w:spacing w:val="13"/>
          <w:sz w:val="20"/>
        </w:rPr>
        <w:t xml:space="preserve"> </w:t>
      </w:r>
      <w:r>
        <w:rPr>
          <w:spacing w:val="2"/>
          <w:sz w:val="20"/>
        </w:rPr>
        <w:t>stage;</w:t>
      </w:r>
    </w:p>
    <w:p w:rsidR="00304AE9" w:rsidRDefault="00A112ED">
      <w:pPr>
        <w:pStyle w:val="ListParagraph"/>
        <w:numPr>
          <w:ilvl w:val="0"/>
          <w:numId w:val="16"/>
        </w:numPr>
        <w:tabs>
          <w:tab w:val="left" w:pos="821"/>
          <w:tab w:val="left" w:pos="822"/>
        </w:tabs>
        <w:spacing w:line="240" w:lineRule="exact"/>
        <w:ind w:left="821" w:hanging="710"/>
        <w:rPr>
          <w:rFonts w:ascii="Symbol" w:hAnsi="Symbol"/>
          <w:sz w:val="20"/>
        </w:rPr>
      </w:pPr>
      <w:r>
        <w:rPr>
          <w:sz w:val="20"/>
        </w:rPr>
        <w:t>that</w:t>
      </w:r>
      <w:r>
        <w:rPr>
          <w:spacing w:val="-2"/>
          <w:sz w:val="20"/>
        </w:rPr>
        <w:t xml:space="preserve"> </w:t>
      </w:r>
      <w:r>
        <w:rPr>
          <w:sz w:val="20"/>
        </w:rPr>
        <w:t>they</w:t>
      </w:r>
      <w:r>
        <w:rPr>
          <w:spacing w:val="-7"/>
          <w:sz w:val="20"/>
        </w:rPr>
        <w:t xml:space="preserve"> </w:t>
      </w:r>
      <w:r>
        <w:rPr>
          <w:sz w:val="20"/>
        </w:rPr>
        <w:t>are</w:t>
      </w:r>
      <w:r>
        <w:rPr>
          <w:spacing w:val="-1"/>
          <w:sz w:val="20"/>
        </w:rPr>
        <w:t xml:space="preserve"> </w:t>
      </w:r>
      <w:r>
        <w:rPr>
          <w:sz w:val="20"/>
        </w:rPr>
        <w:t>expected</w:t>
      </w:r>
      <w:r>
        <w:rPr>
          <w:spacing w:val="-9"/>
          <w:sz w:val="20"/>
        </w:rPr>
        <w:t xml:space="preserve"> </w:t>
      </w:r>
      <w:r>
        <w:rPr>
          <w:sz w:val="20"/>
        </w:rPr>
        <w:t>to</w:t>
      </w:r>
      <w:r>
        <w:rPr>
          <w:spacing w:val="-2"/>
          <w:sz w:val="20"/>
        </w:rPr>
        <w:t xml:space="preserve"> </w:t>
      </w:r>
      <w:r>
        <w:rPr>
          <w:sz w:val="20"/>
        </w:rPr>
        <w:t>attend</w:t>
      </w:r>
      <w:r>
        <w:rPr>
          <w:spacing w:val="-6"/>
          <w:sz w:val="20"/>
        </w:rPr>
        <w:t xml:space="preserve"> </w:t>
      </w:r>
      <w:r>
        <w:rPr>
          <w:sz w:val="20"/>
        </w:rPr>
        <w:t>a</w:t>
      </w:r>
      <w:r>
        <w:rPr>
          <w:spacing w:val="-1"/>
          <w:sz w:val="20"/>
        </w:rPr>
        <w:t xml:space="preserve"> </w:t>
      </w:r>
      <w:r>
        <w:rPr>
          <w:sz w:val="20"/>
        </w:rPr>
        <w:t>formal</w:t>
      </w:r>
      <w:r>
        <w:rPr>
          <w:spacing w:val="-9"/>
          <w:sz w:val="20"/>
        </w:rPr>
        <w:t xml:space="preserve"> </w:t>
      </w:r>
      <w:r>
        <w:rPr>
          <w:sz w:val="20"/>
        </w:rPr>
        <w:t>capability</w:t>
      </w:r>
      <w:r>
        <w:rPr>
          <w:spacing w:val="-14"/>
          <w:sz w:val="20"/>
        </w:rPr>
        <w:t xml:space="preserve"> </w:t>
      </w:r>
      <w:r>
        <w:rPr>
          <w:sz w:val="20"/>
        </w:rPr>
        <w:t>hearing</w:t>
      </w:r>
      <w:r>
        <w:rPr>
          <w:spacing w:val="-7"/>
          <w:sz w:val="20"/>
        </w:rPr>
        <w:t xml:space="preserve"> </w:t>
      </w:r>
      <w:r>
        <w:rPr>
          <w:sz w:val="20"/>
        </w:rPr>
        <w:t>at</w:t>
      </w:r>
      <w:r>
        <w:rPr>
          <w:spacing w:val="-3"/>
          <w:sz w:val="20"/>
        </w:rPr>
        <w:t xml:space="preserve"> </w:t>
      </w:r>
      <w:r>
        <w:rPr>
          <w:sz w:val="20"/>
        </w:rPr>
        <w:t>a</w:t>
      </w:r>
      <w:r>
        <w:rPr>
          <w:spacing w:val="1"/>
          <w:sz w:val="20"/>
        </w:rPr>
        <w:t xml:space="preserve"> </w:t>
      </w:r>
      <w:r>
        <w:rPr>
          <w:sz w:val="20"/>
        </w:rPr>
        <w:t>specified</w:t>
      </w:r>
      <w:r>
        <w:rPr>
          <w:spacing w:val="-8"/>
          <w:sz w:val="20"/>
        </w:rPr>
        <w:t xml:space="preserve"> </w:t>
      </w:r>
      <w:r>
        <w:rPr>
          <w:sz w:val="20"/>
        </w:rPr>
        <w:t>place</w:t>
      </w:r>
      <w:r>
        <w:rPr>
          <w:spacing w:val="-4"/>
          <w:sz w:val="20"/>
        </w:rPr>
        <w:t xml:space="preserve"> </w:t>
      </w:r>
      <w:r>
        <w:rPr>
          <w:sz w:val="20"/>
        </w:rPr>
        <w:t>and</w:t>
      </w:r>
      <w:r>
        <w:rPr>
          <w:spacing w:val="3"/>
          <w:sz w:val="20"/>
        </w:rPr>
        <w:t xml:space="preserve"> </w:t>
      </w:r>
      <w:r>
        <w:rPr>
          <w:sz w:val="20"/>
        </w:rPr>
        <w:t>time;</w:t>
      </w:r>
    </w:p>
    <w:p w:rsidR="00304AE9" w:rsidRDefault="00A112ED">
      <w:pPr>
        <w:pStyle w:val="ListParagraph"/>
        <w:numPr>
          <w:ilvl w:val="0"/>
          <w:numId w:val="16"/>
        </w:numPr>
        <w:tabs>
          <w:tab w:val="left" w:pos="821"/>
          <w:tab w:val="left" w:pos="822"/>
        </w:tabs>
        <w:spacing w:line="247" w:lineRule="auto"/>
        <w:ind w:left="821" w:right="292" w:hanging="709"/>
        <w:rPr>
          <w:rFonts w:ascii="Symbol" w:hAnsi="Symbol"/>
          <w:sz w:val="20"/>
        </w:rPr>
      </w:pPr>
      <w:r>
        <w:rPr>
          <w:sz w:val="20"/>
        </w:rPr>
        <w:t>of</w:t>
      </w:r>
      <w:r>
        <w:rPr>
          <w:spacing w:val="-1"/>
          <w:sz w:val="20"/>
        </w:rPr>
        <w:t xml:space="preserve"> </w:t>
      </w:r>
      <w:r>
        <w:rPr>
          <w:sz w:val="20"/>
        </w:rPr>
        <w:t>details</w:t>
      </w:r>
      <w:r>
        <w:rPr>
          <w:spacing w:val="-5"/>
          <w:sz w:val="20"/>
        </w:rPr>
        <w:t xml:space="preserve"> </w:t>
      </w:r>
      <w:r>
        <w:rPr>
          <w:sz w:val="20"/>
        </w:rPr>
        <w:t>supporting</w:t>
      </w:r>
      <w:r>
        <w:rPr>
          <w:spacing w:val="-10"/>
          <w:sz w:val="20"/>
        </w:rPr>
        <w:t xml:space="preserve"> </w:t>
      </w:r>
      <w:r>
        <w:rPr>
          <w:sz w:val="20"/>
        </w:rPr>
        <w:t>the</w:t>
      </w:r>
      <w:r>
        <w:rPr>
          <w:spacing w:val="-5"/>
          <w:sz w:val="20"/>
        </w:rPr>
        <w:t xml:space="preserve"> </w:t>
      </w:r>
      <w:r>
        <w:rPr>
          <w:sz w:val="20"/>
        </w:rPr>
        <w:t>fact</w:t>
      </w:r>
      <w:r>
        <w:rPr>
          <w:spacing w:val="-4"/>
          <w:sz w:val="20"/>
        </w:rPr>
        <w:t xml:space="preserve"> </w:t>
      </w:r>
      <w:r>
        <w:rPr>
          <w:sz w:val="20"/>
        </w:rPr>
        <w:t>that</w:t>
      </w:r>
      <w:r>
        <w:rPr>
          <w:spacing w:val="-5"/>
          <w:sz w:val="20"/>
        </w:rPr>
        <w:t xml:space="preserve"> </w:t>
      </w:r>
      <w:r>
        <w:rPr>
          <w:sz w:val="20"/>
        </w:rPr>
        <w:t>the</w:t>
      </w:r>
      <w:r>
        <w:rPr>
          <w:spacing w:val="-5"/>
          <w:sz w:val="20"/>
        </w:rPr>
        <w:t xml:space="preserve"> </w:t>
      </w:r>
      <w:r>
        <w:rPr>
          <w:sz w:val="20"/>
        </w:rPr>
        <w:t>individual’s</w:t>
      </w:r>
      <w:r>
        <w:rPr>
          <w:spacing w:val="-9"/>
          <w:sz w:val="20"/>
        </w:rPr>
        <w:t xml:space="preserve"> </w:t>
      </w:r>
      <w:r>
        <w:rPr>
          <w:sz w:val="20"/>
        </w:rPr>
        <w:t>performance</w:t>
      </w:r>
      <w:r>
        <w:rPr>
          <w:spacing w:val="-14"/>
          <w:sz w:val="20"/>
        </w:rPr>
        <w:t xml:space="preserve"> </w:t>
      </w:r>
      <w:r>
        <w:rPr>
          <w:sz w:val="20"/>
        </w:rPr>
        <w:t>has</w:t>
      </w:r>
      <w:r>
        <w:rPr>
          <w:spacing w:val="-3"/>
          <w:sz w:val="20"/>
        </w:rPr>
        <w:t xml:space="preserve"> </w:t>
      </w:r>
      <w:r>
        <w:rPr>
          <w:sz w:val="20"/>
        </w:rPr>
        <w:t>fallen</w:t>
      </w:r>
      <w:r>
        <w:rPr>
          <w:spacing w:val="-7"/>
          <w:sz w:val="20"/>
        </w:rPr>
        <w:t xml:space="preserve"> </w:t>
      </w:r>
      <w:r>
        <w:rPr>
          <w:sz w:val="20"/>
        </w:rPr>
        <w:t>below</w:t>
      </w:r>
      <w:r>
        <w:rPr>
          <w:spacing w:val="-10"/>
          <w:sz w:val="20"/>
        </w:rPr>
        <w:t xml:space="preserve"> </w:t>
      </w:r>
      <w:r>
        <w:rPr>
          <w:sz w:val="20"/>
        </w:rPr>
        <w:t>the</w:t>
      </w:r>
      <w:r>
        <w:rPr>
          <w:spacing w:val="-2"/>
          <w:sz w:val="20"/>
        </w:rPr>
        <w:t xml:space="preserve"> </w:t>
      </w:r>
      <w:r>
        <w:rPr>
          <w:sz w:val="20"/>
        </w:rPr>
        <w:t>level</w:t>
      </w:r>
      <w:r>
        <w:rPr>
          <w:spacing w:val="-8"/>
          <w:sz w:val="20"/>
        </w:rPr>
        <w:t xml:space="preserve"> </w:t>
      </w:r>
      <w:r>
        <w:rPr>
          <w:sz w:val="20"/>
        </w:rPr>
        <w:t>required in the</w:t>
      </w:r>
      <w:r>
        <w:rPr>
          <w:spacing w:val="-5"/>
          <w:sz w:val="20"/>
        </w:rPr>
        <w:t xml:space="preserve"> </w:t>
      </w:r>
      <w:r>
        <w:rPr>
          <w:sz w:val="20"/>
        </w:rPr>
        <w:t>job and</w:t>
      </w:r>
      <w:r>
        <w:rPr>
          <w:spacing w:val="-1"/>
          <w:sz w:val="20"/>
        </w:rPr>
        <w:t xml:space="preserve"> </w:t>
      </w:r>
      <w:r>
        <w:rPr>
          <w:sz w:val="20"/>
        </w:rPr>
        <w:t>any</w:t>
      </w:r>
      <w:r>
        <w:rPr>
          <w:spacing w:val="-3"/>
          <w:sz w:val="20"/>
        </w:rPr>
        <w:t xml:space="preserve"> </w:t>
      </w:r>
      <w:r>
        <w:rPr>
          <w:sz w:val="20"/>
        </w:rPr>
        <w:t>documentation</w:t>
      </w:r>
      <w:r>
        <w:rPr>
          <w:spacing w:val="-13"/>
          <w:sz w:val="20"/>
        </w:rPr>
        <w:t xml:space="preserve"> </w:t>
      </w:r>
      <w:r>
        <w:rPr>
          <w:sz w:val="20"/>
        </w:rPr>
        <w:t>that</w:t>
      </w:r>
      <w:r>
        <w:rPr>
          <w:spacing w:val="-2"/>
          <w:sz w:val="20"/>
        </w:rPr>
        <w:t xml:space="preserve"> </w:t>
      </w:r>
      <w:r>
        <w:rPr>
          <w:sz w:val="20"/>
        </w:rPr>
        <w:t>is to</w:t>
      </w:r>
      <w:r>
        <w:rPr>
          <w:spacing w:val="-4"/>
          <w:sz w:val="20"/>
        </w:rPr>
        <w:t xml:space="preserve"> </w:t>
      </w:r>
      <w:r>
        <w:rPr>
          <w:sz w:val="20"/>
        </w:rPr>
        <w:t>be</w:t>
      </w:r>
      <w:r>
        <w:rPr>
          <w:spacing w:val="-3"/>
          <w:sz w:val="20"/>
        </w:rPr>
        <w:t xml:space="preserve"> </w:t>
      </w:r>
      <w:r>
        <w:rPr>
          <w:sz w:val="20"/>
        </w:rPr>
        <w:t>relied</w:t>
      </w:r>
      <w:r>
        <w:rPr>
          <w:spacing w:val="-7"/>
          <w:sz w:val="20"/>
        </w:rPr>
        <w:t xml:space="preserve"> </w:t>
      </w:r>
      <w:r>
        <w:rPr>
          <w:sz w:val="20"/>
        </w:rPr>
        <w:t>upon</w:t>
      </w:r>
      <w:r>
        <w:rPr>
          <w:spacing w:val="-2"/>
          <w:sz w:val="20"/>
        </w:rPr>
        <w:t xml:space="preserve"> </w:t>
      </w:r>
      <w:r>
        <w:rPr>
          <w:sz w:val="20"/>
        </w:rPr>
        <w:t>during</w:t>
      </w:r>
      <w:r>
        <w:rPr>
          <w:spacing w:val="-8"/>
          <w:sz w:val="20"/>
        </w:rPr>
        <w:t xml:space="preserve"> </w:t>
      </w:r>
      <w:r>
        <w:rPr>
          <w:sz w:val="20"/>
        </w:rPr>
        <w:t>the</w:t>
      </w:r>
      <w:r>
        <w:rPr>
          <w:spacing w:val="-7"/>
          <w:sz w:val="20"/>
        </w:rPr>
        <w:t xml:space="preserve"> </w:t>
      </w:r>
      <w:r>
        <w:rPr>
          <w:sz w:val="20"/>
        </w:rPr>
        <w:t>meeting,</w:t>
      </w:r>
      <w:r>
        <w:rPr>
          <w:spacing w:val="-8"/>
          <w:sz w:val="20"/>
        </w:rPr>
        <w:t xml:space="preserve"> </w:t>
      </w:r>
      <w:r>
        <w:rPr>
          <w:sz w:val="20"/>
        </w:rPr>
        <w:t>if applicable;</w:t>
      </w:r>
    </w:p>
    <w:p w:rsidR="00304AE9" w:rsidRDefault="00A112ED">
      <w:pPr>
        <w:pStyle w:val="ListParagraph"/>
        <w:numPr>
          <w:ilvl w:val="0"/>
          <w:numId w:val="16"/>
        </w:numPr>
        <w:tabs>
          <w:tab w:val="left" w:pos="821"/>
          <w:tab w:val="left" w:pos="822"/>
        </w:tabs>
        <w:spacing w:line="249" w:lineRule="auto"/>
        <w:ind w:left="821" w:right="1197" w:hanging="709"/>
        <w:rPr>
          <w:rFonts w:ascii="Symbol" w:hAnsi="Symbol"/>
          <w:sz w:val="20"/>
        </w:rPr>
      </w:pPr>
      <w:r>
        <w:rPr>
          <w:sz w:val="20"/>
        </w:rPr>
        <w:t>that</w:t>
      </w:r>
      <w:r>
        <w:rPr>
          <w:spacing w:val="-5"/>
          <w:sz w:val="20"/>
        </w:rPr>
        <w:t xml:space="preserve"> </w:t>
      </w:r>
      <w:r>
        <w:rPr>
          <w:sz w:val="20"/>
        </w:rPr>
        <w:t>the</w:t>
      </w:r>
      <w:r>
        <w:rPr>
          <w:spacing w:val="-6"/>
          <w:sz w:val="20"/>
        </w:rPr>
        <w:t xml:space="preserve"> </w:t>
      </w:r>
      <w:r>
        <w:rPr>
          <w:sz w:val="20"/>
        </w:rPr>
        <w:t>member</w:t>
      </w:r>
      <w:r>
        <w:rPr>
          <w:spacing w:val="-8"/>
          <w:sz w:val="20"/>
        </w:rPr>
        <w:t xml:space="preserve"> </w:t>
      </w:r>
      <w:r>
        <w:rPr>
          <w:sz w:val="20"/>
        </w:rPr>
        <w:t>of</w:t>
      </w:r>
      <w:r>
        <w:rPr>
          <w:spacing w:val="-2"/>
          <w:sz w:val="20"/>
        </w:rPr>
        <w:t xml:space="preserve"> </w:t>
      </w:r>
      <w:r>
        <w:rPr>
          <w:sz w:val="20"/>
        </w:rPr>
        <w:t>staff</w:t>
      </w:r>
      <w:r>
        <w:rPr>
          <w:spacing w:val="-2"/>
          <w:sz w:val="20"/>
        </w:rPr>
        <w:t xml:space="preserve"> </w:t>
      </w:r>
      <w:r>
        <w:rPr>
          <w:sz w:val="20"/>
        </w:rPr>
        <w:t>has</w:t>
      </w:r>
      <w:r>
        <w:rPr>
          <w:spacing w:val="-4"/>
          <w:sz w:val="20"/>
        </w:rPr>
        <w:t xml:space="preserve"> </w:t>
      </w:r>
      <w:r>
        <w:rPr>
          <w:sz w:val="20"/>
        </w:rPr>
        <w:t>the</w:t>
      </w:r>
      <w:r>
        <w:rPr>
          <w:spacing w:val="-5"/>
          <w:sz w:val="20"/>
        </w:rPr>
        <w:t xml:space="preserve"> </w:t>
      </w:r>
      <w:r>
        <w:rPr>
          <w:sz w:val="20"/>
        </w:rPr>
        <w:t>right</w:t>
      </w:r>
      <w:r>
        <w:rPr>
          <w:spacing w:val="-8"/>
          <w:sz w:val="20"/>
        </w:rPr>
        <w:t xml:space="preserve"> </w:t>
      </w:r>
      <w:r>
        <w:rPr>
          <w:sz w:val="20"/>
        </w:rPr>
        <w:t>to</w:t>
      </w:r>
      <w:r>
        <w:rPr>
          <w:spacing w:val="-2"/>
          <w:sz w:val="20"/>
        </w:rPr>
        <w:t xml:space="preserve"> </w:t>
      </w:r>
      <w:r>
        <w:rPr>
          <w:sz w:val="20"/>
        </w:rPr>
        <w:t>be</w:t>
      </w:r>
      <w:r>
        <w:rPr>
          <w:spacing w:val="-3"/>
          <w:sz w:val="20"/>
        </w:rPr>
        <w:t xml:space="preserve"> </w:t>
      </w:r>
      <w:r>
        <w:rPr>
          <w:sz w:val="20"/>
        </w:rPr>
        <w:t>accompanied</w:t>
      </w:r>
      <w:r>
        <w:rPr>
          <w:spacing w:val="-14"/>
          <w:sz w:val="20"/>
        </w:rPr>
        <w:t xml:space="preserve"> </w:t>
      </w:r>
      <w:r>
        <w:rPr>
          <w:sz w:val="20"/>
        </w:rPr>
        <w:t>at</w:t>
      </w:r>
      <w:r>
        <w:rPr>
          <w:spacing w:val="-3"/>
          <w:sz w:val="20"/>
        </w:rPr>
        <w:t xml:space="preserve"> </w:t>
      </w:r>
      <w:r>
        <w:rPr>
          <w:sz w:val="20"/>
        </w:rPr>
        <w:t>the</w:t>
      </w:r>
      <w:r>
        <w:rPr>
          <w:spacing w:val="-2"/>
          <w:sz w:val="20"/>
        </w:rPr>
        <w:t xml:space="preserve"> </w:t>
      </w:r>
      <w:r>
        <w:rPr>
          <w:sz w:val="20"/>
        </w:rPr>
        <w:t>meeting</w:t>
      </w:r>
      <w:r>
        <w:rPr>
          <w:spacing w:val="-10"/>
          <w:sz w:val="20"/>
        </w:rPr>
        <w:t xml:space="preserve"> </w:t>
      </w:r>
      <w:r>
        <w:rPr>
          <w:spacing w:val="3"/>
          <w:sz w:val="20"/>
        </w:rPr>
        <w:t>by</w:t>
      </w:r>
      <w:r>
        <w:rPr>
          <w:spacing w:val="-8"/>
          <w:sz w:val="20"/>
        </w:rPr>
        <w:t xml:space="preserve"> </w:t>
      </w:r>
      <w:r>
        <w:rPr>
          <w:sz w:val="20"/>
        </w:rPr>
        <w:t>a</w:t>
      </w:r>
      <w:r>
        <w:rPr>
          <w:spacing w:val="-3"/>
          <w:sz w:val="20"/>
        </w:rPr>
        <w:t xml:space="preserve"> </w:t>
      </w:r>
      <w:r>
        <w:rPr>
          <w:sz w:val="20"/>
        </w:rPr>
        <w:t>trade</w:t>
      </w:r>
      <w:r>
        <w:rPr>
          <w:spacing w:val="-7"/>
          <w:sz w:val="20"/>
        </w:rPr>
        <w:t xml:space="preserve"> </w:t>
      </w:r>
      <w:r>
        <w:rPr>
          <w:sz w:val="20"/>
        </w:rPr>
        <w:t>union representative or a workplace colleague</w:t>
      </w:r>
      <w:r>
        <w:rPr>
          <w:spacing w:val="-22"/>
          <w:sz w:val="20"/>
        </w:rPr>
        <w:t xml:space="preserve"> </w:t>
      </w:r>
      <w:r>
        <w:rPr>
          <w:sz w:val="20"/>
        </w:rPr>
        <w:t>and</w:t>
      </w:r>
    </w:p>
    <w:p w:rsidR="00304AE9" w:rsidRDefault="00A112ED">
      <w:pPr>
        <w:pStyle w:val="ListParagraph"/>
        <w:numPr>
          <w:ilvl w:val="0"/>
          <w:numId w:val="16"/>
        </w:numPr>
        <w:tabs>
          <w:tab w:val="left" w:pos="821"/>
          <w:tab w:val="left" w:pos="822"/>
        </w:tabs>
        <w:spacing w:line="249" w:lineRule="auto"/>
        <w:ind w:left="821" w:right="689" w:hanging="709"/>
        <w:rPr>
          <w:rFonts w:ascii="Symbol" w:hAnsi="Symbol"/>
          <w:sz w:val="20"/>
        </w:rPr>
      </w:pPr>
      <w:r>
        <w:rPr>
          <w:sz w:val="20"/>
        </w:rPr>
        <w:t>that</w:t>
      </w:r>
      <w:r>
        <w:rPr>
          <w:spacing w:val="-5"/>
          <w:sz w:val="20"/>
        </w:rPr>
        <w:t xml:space="preserve"> </w:t>
      </w:r>
      <w:r>
        <w:rPr>
          <w:sz w:val="20"/>
        </w:rPr>
        <w:t>following</w:t>
      </w:r>
      <w:r>
        <w:rPr>
          <w:spacing w:val="-9"/>
          <w:sz w:val="20"/>
        </w:rPr>
        <w:t xml:space="preserve"> </w:t>
      </w:r>
      <w:r>
        <w:rPr>
          <w:sz w:val="20"/>
        </w:rPr>
        <w:t>the</w:t>
      </w:r>
      <w:r>
        <w:rPr>
          <w:spacing w:val="-3"/>
          <w:sz w:val="20"/>
        </w:rPr>
        <w:t xml:space="preserve"> </w:t>
      </w:r>
      <w:r>
        <w:rPr>
          <w:sz w:val="20"/>
        </w:rPr>
        <w:t>meeting</w:t>
      </w:r>
      <w:r>
        <w:rPr>
          <w:spacing w:val="-3"/>
          <w:sz w:val="20"/>
        </w:rPr>
        <w:t xml:space="preserve"> </w:t>
      </w:r>
      <w:r>
        <w:rPr>
          <w:sz w:val="20"/>
        </w:rPr>
        <w:t>a</w:t>
      </w:r>
      <w:r>
        <w:rPr>
          <w:spacing w:val="-2"/>
          <w:sz w:val="20"/>
        </w:rPr>
        <w:t xml:space="preserve"> </w:t>
      </w:r>
      <w:r>
        <w:rPr>
          <w:sz w:val="20"/>
        </w:rPr>
        <w:t>decision</w:t>
      </w:r>
      <w:r>
        <w:rPr>
          <w:spacing w:val="-1"/>
          <w:sz w:val="20"/>
        </w:rPr>
        <w:t xml:space="preserve"> </w:t>
      </w:r>
      <w:r>
        <w:rPr>
          <w:sz w:val="20"/>
        </w:rPr>
        <w:t>will</w:t>
      </w:r>
      <w:r>
        <w:rPr>
          <w:spacing w:val="-4"/>
          <w:sz w:val="20"/>
        </w:rPr>
        <w:t xml:space="preserve"> </w:t>
      </w:r>
      <w:r>
        <w:rPr>
          <w:sz w:val="20"/>
        </w:rPr>
        <w:t>be</w:t>
      </w:r>
      <w:r>
        <w:rPr>
          <w:spacing w:val="-2"/>
          <w:sz w:val="20"/>
        </w:rPr>
        <w:t xml:space="preserve"> </w:t>
      </w:r>
      <w:r>
        <w:rPr>
          <w:sz w:val="20"/>
        </w:rPr>
        <w:t>made</w:t>
      </w:r>
      <w:r>
        <w:rPr>
          <w:spacing w:val="-3"/>
          <w:sz w:val="20"/>
        </w:rPr>
        <w:t xml:space="preserve"> </w:t>
      </w:r>
      <w:r>
        <w:rPr>
          <w:sz w:val="20"/>
        </w:rPr>
        <w:t>on</w:t>
      </w:r>
      <w:r>
        <w:rPr>
          <w:spacing w:val="-1"/>
          <w:sz w:val="20"/>
        </w:rPr>
        <w:t xml:space="preserve"> </w:t>
      </w:r>
      <w:r>
        <w:rPr>
          <w:sz w:val="20"/>
        </w:rPr>
        <w:t>what</w:t>
      </w:r>
      <w:r>
        <w:rPr>
          <w:spacing w:val="-2"/>
          <w:sz w:val="20"/>
        </w:rPr>
        <w:t xml:space="preserve"> </w:t>
      </w:r>
      <w:r>
        <w:rPr>
          <w:sz w:val="20"/>
        </w:rPr>
        <w:t>action</w:t>
      </w:r>
      <w:r>
        <w:rPr>
          <w:spacing w:val="-1"/>
          <w:sz w:val="20"/>
        </w:rPr>
        <w:t xml:space="preserve"> </w:t>
      </w:r>
      <w:r>
        <w:rPr>
          <w:sz w:val="20"/>
        </w:rPr>
        <w:t>should</w:t>
      </w:r>
      <w:r>
        <w:rPr>
          <w:spacing w:val="-1"/>
          <w:sz w:val="20"/>
        </w:rPr>
        <w:t xml:space="preserve"> </w:t>
      </w:r>
      <w:r>
        <w:rPr>
          <w:sz w:val="20"/>
        </w:rPr>
        <w:t>be</w:t>
      </w:r>
      <w:r>
        <w:rPr>
          <w:spacing w:val="-2"/>
          <w:sz w:val="20"/>
        </w:rPr>
        <w:t xml:space="preserve"> </w:t>
      </w:r>
      <w:r>
        <w:rPr>
          <w:sz w:val="20"/>
        </w:rPr>
        <w:t>taken</w:t>
      </w:r>
      <w:r>
        <w:rPr>
          <w:spacing w:val="-3"/>
          <w:sz w:val="20"/>
        </w:rPr>
        <w:t xml:space="preserve"> </w:t>
      </w:r>
      <w:r>
        <w:rPr>
          <w:sz w:val="20"/>
        </w:rPr>
        <w:t>which</w:t>
      </w:r>
      <w:r>
        <w:rPr>
          <w:spacing w:val="-3"/>
          <w:sz w:val="20"/>
        </w:rPr>
        <w:t xml:space="preserve"> </w:t>
      </w:r>
      <w:r>
        <w:rPr>
          <w:sz w:val="20"/>
        </w:rPr>
        <w:t>could include issuing a written</w:t>
      </w:r>
      <w:r>
        <w:rPr>
          <w:spacing w:val="1"/>
          <w:sz w:val="20"/>
        </w:rPr>
        <w:t xml:space="preserve"> </w:t>
      </w:r>
      <w:r>
        <w:rPr>
          <w:sz w:val="20"/>
        </w:rPr>
        <w:t>warning.</w:t>
      </w:r>
    </w:p>
    <w:p w:rsidR="00304AE9" w:rsidRDefault="00304AE9">
      <w:pPr>
        <w:pStyle w:val="BodyText"/>
        <w:spacing w:before="4"/>
        <w:rPr>
          <w:sz w:val="18"/>
        </w:rPr>
      </w:pPr>
    </w:p>
    <w:p w:rsidR="00304AE9" w:rsidRDefault="00A112ED">
      <w:pPr>
        <w:pStyle w:val="BodyText"/>
        <w:ind w:left="112" w:right="906"/>
      </w:pPr>
      <w:r>
        <w:t>The individual who supported the employee may be invited to attend the hearing to provide evidence.</w:t>
      </w:r>
    </w:p>
    <w:p w:rsidR="00304AE9" w:rsidRDefault="00304AE9">
      <w:pPr>
        <w:pStyle w:val="BodyText"/>
        <w:spacing w:before="3"/>
      </w:pPr>
    </w:p>
    <w:p w:rsidR="00304AE9" w:rsidRDefault="00A112ED">
      <w:pPr>
        <w:pStyle w:val="BodyText"/>
        <w:spacing w:before="1"/>
        <w:ind w:left="112"/>
      </w:pPr>
      <w:r>
        <w:t>A member of Central HR will be present to support the process.</w:t>
      </w:r>
    </w:p>
    <w:p w:rsidR="00304AE9" w:rsidRDefault="00304AE9">
      <w:pPr>
        <w:pStyle w:val="BodyText"/>
        <w:spacing w:before="9"/>
        <w:rPr>
          <w:sz w:val="19"/>
        </w:rPr>
      </w:pPr>
    </w:p>
    <w:p w:rsidR="00304AE9" w:rsidRDefault="00A112ED">
      <w:pPr>
        <w:pStyle w:val="BodyText"/>
        <w:spacing w:before="1"/>
        <w:ind w:left="112" w:right="395"/>
      </w:pPr>
      <w:r>
        <w:t>In the event the employee’s line manager is the Headteacher, then the matter will be referred to the Trust to determine who will conduct the hearing.</w:t>
      </w:r>
    </w:p>
    <w:p w:rsidR="00304AE9" w:rsidRDefault="00304AE9">
      <w:pPr>
        <w:pStyle w:val="BodyText"/>
        <w:spacing w:before="10"/>
        <w:rPr>
          <w:sz w:val="19"/>
        </w:rPr>
      </w:pPr>
    </w:p>
    <w:p w:rsidR="00304AE9" w:rsidRDefault="00A112ED">
      <w:pPr>
        <w:pStyle w:val="BodyText"/>
        <w:ind w:left="112"/>
      </w:pPr>
      <w:r>
        <w:t>The purposes of the first capability hearing include:</w:t>
      </w:r>
    </w:p>
    <w:p w:rsidR="00304AE9" w:rsidRDefault="00304AE9">
      <w:pPr>
        <w:pStyle w:val="BodyText"/>
        <w:spacing w:before="10"/>
        <w:rPr>
          <w:sz w:val="19"/>
        </w:rPr>
      </w:pPr>
    </w:p>
    <w:p w:rsidR="00304AE9" w:rsidRDefault="00A112ED">
      <w:pPr>
        <w:pStyle w:val="ListParagraph"/>
        <w:numPr>
          <w:ilvl w:val="0"/>
          <w:numId w:val="13"/>
        </w:numPr>
        <w:tabs>
          <w:tab w:val="left" w:pos="821"/>
          <w:tab w:val="left" w:pos="822"/>
        </w:tabs>
        <w:ind w:hanging="710"/>
        <w:rPr>
          <w:sz w:val="20"/>
        </w:rPr>
      </w:pPr>
      <w:r>
        <w:rPr>
          <w:sz w:val="20"/>
        </w:rPr>
        <w:t>setting</w:t>
      </w:r>
      <w:r>
        <w:rPr>
          <w:spacing w:val="-7"/>
          <w:sz w:val="20"/>
        </w:rPr>
        <w:t xml:space="preserve"> </w:t>
      </w:r>
      <w:r>
        <w:rPr>
          <w:sz w:val="20"/>
        </w:rPr>
        <w:t>out</w:t>
      </w:r>
      <w:r>
        <w:rPr>
          <w:spacing w:val="-3"/>
          <w:sz w:val="20"/>
        </w:rPr>
        <w:t xml:space="preserve"> </w:t>
      </w:r>
      <w:r>
        <w:rPr>
          <w:sz w:val="20"/>
        </w:rPr>
        <w:t>the</w:t>
      </w:r>
      <w:r>
        <w:rPr>
          <w:spacing w:val="-4"/>
          <w:sz w:val="20"/>
        </w:rPr>
        <w:t xml:space="preserve"> </w:t>
      </w:r>
      <w:r>
        <w:rPr>
          <w:sz w:val="20"/>
        </w:rPr>
        <w:t>required</w:t>
      </w:r>
      <w:r>
        <w:rPr>
          <w:spacing w:val="-8"/>
          <w:sz w:val="20"/>
        </w:rPr>
        <w:t xml:space="preserve"> </w:t>
      </w:r>
      <w:r>
        <w:rPr>
          <w:sz w:val="20"/>
        </w:rPr>
        <w:t>standards</w:t>
      </w:r>
      <w:r>
        <w:rPr>
          <w:spacing w:val="-7"/>
          <w:sz w:val="20"/>
        </w:rPr>
        <w:t xml:space="preserve"> </w:t>
      </w:r>
      <w:r>
        <w:rPr>
          <w:sz w:val="20"/>
        </w:rPr>
        <w:t>that</w:t>
      </w:r>
      <w:r>
        <w:rPr>
          <w:spacing w:val="-6"/>
          <w:sz w:val="20"/>
        </w:rPr>
        <w:t xml:space="preserve"> </w:t>
      </w:r>
      <w:r>
        <w:rPr>
          <w:sz w:val="20"/>
        </w:rPr>
        <w:t>are</w:t>
      </w:r>
      <w:r>
        <w:rPr>
          <w:spacing w:val="-4"/>
          <w:sz w:val="20"/>
        </w:rPr>
        <w:t xml:space="preserve"> </w:t>
      </w:r>
      <w:r>
        <w:rPr>
          <w:sz w:val="20"/>
        </w:rPr>
        <w:t>considered</w:t>
      </w:r>
      <w:r>
        <w:rPr>
          <w:spacing w:val="-6"/>
          <w:sz w:val="20"/>
        </w:rPr>
        <w:t xml:space="preserve"> </w:t>
      </w:r>
      <w:r>
        <w:rPr>
          <w:sz w:val="20"/>
        </w:rPr>
        <w:t>not</w:t>
      </w:r>
      <w:r>
        <w:rPr>
          <w:spacing w:val="-3"/>
          <w:sz w:val="20"/>
        </w:rPr>
        <w:t xml:space="preserve"> </w:t>
      </w:r>
      <w:r>
        <w:rPr>
          <w:sz w:val="20"/>
        </w:rPr>
        <w:t>to</w:t>
      </w:r>
      <w:r>
        <w:rPr>
          <w:spacing w:val="-4"/>
          <w:sz w:val="20"/>
        </w:rPr>
        <w:t xml:space="preserve"> </w:t>
      </w:r>
      <w:r>
        <w:rPr>
          <w:sz w:val="20"/>
        </w:rPr>
        <w:t>have</w:t>
      </w:r>
      <w:r>
        <w:rPr>
          <w:spacing w:val="-4"/>
          <w:sz w:val="20"/>
        </w:rPr>
        <w:t xml:space="preserve"> </w:t>
      </w:r>
      <w:r>
        <w:rPr>
          <w:sz w:val="20"/>
        </w:rPr>
        <w:t>been</w:t>
      </w:r>
      <w:r>
        <w:rPr>
          <w:spacing w:val="-5"/>
          <w:sz w:val="20"/>
        </w:rPr>
        <w:t xml:space="preserve"> </w:t>
      </w:r>
      <w:r>
        <w:rPr>
          <w:sz w:val="20"/>
        </w:rPr>
        <w:t>met;</w:t>
      </w:r>
    </w:p>
    <w:p w:rsidR="00304AE9" w:rsidRDefault="00304AE9">
      <w:pPr>
        <w:rPr>
          <w:sz w:val="20"/>
        </w:rPr>
        <w:sectPr w:rsidR="00304AE9">
          <w:pgSz w:w="11930" w:h="16850"/>
          <w:pgMar w:top="1060" w:right="1100" w:bottom="600" w:left="1020" w:header="0" w:footer="413" w:gutter="0"/>
          <w:cols w:space="720"/>
        </w:sectPr>
      </w:pPr>
    </w:p>
    <w:p w:rsidR="00304AE9" w:rsidRDefault="00A112ED">
      <w:pPr>
        <w:pStyle w:val="ListParagraph"/>
        <w:numPr>
          <w:ilvl w:val="0"/>
          <w:numId w:val="13"/>
        </w:numPr>
        <w:tabs>
          <w:tab w:val="left" w:pos="821"/>
          <w:tab w:val="left" w:pos="822"/>
        </w:tabs>
        <w:spacing w:before="76" w:line="229" w:lineRule="exact"/>
        <w:ind w:hanging="710"/>
        <w:rPr>
          <w:sz w:val="20"/>
        </w:rPr>
      </w:pPr>
      <w:r>
        <w:rPr>
          <w:sz w:val="20"/>
        </w:rPr>
        <w:t>establishing the likely causes of poor</w:t>
      </w:r>
      <w:r>
        <w:rPr>
          <w:spacing w:val="-40"/>
          <w:sz w:val="20"/>
        </w:rPr>
        <w:t xml:space="preserve"> </w:t>
      </w:r>
      <w:r>
        <w:rPr>
          <w:sz w:val="20"/>
        </w:rPr>
        <w:t>performance;</w:t>
      </w:r>
    </w:p>
    <w:p w:rsidR="00304AE9" w:rsidRDefault="00A112ED">
      <w:pPr>
        <w:pStyle w:val="ListParagraph"/>
        <w:numPr>
          <w:ilvl w:val="0"/>
          <w:numId w:val="13"/>
        </w:numPr>
        <w:tabs>
          <w:tab w:val="left" w:pos="821"/>
          <w:tab w:val="left" w:pos="822"/>
        </w:tabs>
        <w:ind w:right="823"/>
        <w:rPr>
          <w:sz w:val="20"/>
        </w:rPr>
      </w:pPr>
      <w:r>
        <w:rPr>
          <w:sz w:val="20"/>
        </w:rPr>
        <w:t>allowing</w:t>
      </w:r>
      <w:r>
        <w:rPr>
          <w:spacing w:val="-9"/>
          <w:sz w:val="20"/>
        </w:rPr>
        <w:t xml:space="preserve"> </w:t>
      </w:r>
      <w:r>
        <w:rPr>
          <w:sz w:val="20"/>
        </w:rPr>
        <w:t>the</w:t>
      </w:r>
      <w:r>
        <w:rPr>
          <w:spacing w:val="-3"/>
          <w:sz w:val="20"/>
        </w:rPr>
        <w:t xml:space="preserve"> </w:t>
      </w:r>
      <w:r>
        <w:rPr>
          <w:sz w:val="20"/>
        </w:rPr>
        <w:t>employee,</w:t>
      </w:r>
      <w:r>
        <w:rPr>
          <w:spacing w:val="-9"/>
          <w:sz w:val="20"/>
        </w:rPr>
        <w:t xml:space="preserve"> </w:t>
      </w:r>
      <w:r>
        <w:rPr>
          <w:sz w:val="20"/>
        </w:rPr>
        <w:t>the</w:t>
      </w:r>
      <w:r>
        <w:rPr>
          <w:spacing w:val="-2"/>
          <w:sz w:val="20"/>
        </w:rPr>
        <w:t xml:space="preserve"> </w:t>
      </w:r>
      <w:r>
        <w:rPr>
          <w:sz w:val="20"/>
        </w:rPr>
        <w:t>opportunity</w:t>
      </w:r>
      <w:r>
        <w:rPr>
          <w:spacing w:val="-16"/>
          <w:sz w:val="20"/>
        </w:rPr>
        <w:t xml:space="preserve"> </w:t>
      </w:r>
      <w:r>
        <w:rPr>
          <w:sz w:val="20"/>
        </w:rPr>
        <w:t>to</w:t>
      </w:r>
      <w:r>
        <w:rPr>
          <w:spacing w:val="-2"/>
          <w:sz w:val="20"/>
        </w:rPr>
        <w:t xml:space="preserve"> </w:t>
      </w:r>
      <w:r>
        <w:rPr>
          <w:sz w:val="20"/>
        </w:rPr>
        <w:t>explain</w:t>
      </w:r>
      <w:r>
        <w:rPr>
          <w:spacing w:val="-7"/>
          <w:sz w:val="20"/>
        </w:rPr>
        <w:t xml:space="preserve"> </w:t>
      </w:r>
      <w:r>
        <w:rPr>
          <w:sz w:val="20"/>
        </w:rPr>
        <w:t>the</w:t>
      </w:r>
      <w:r>
        <w:rPr>
          <w:spacing w:val="-3"/>
          <w:sz w:val="20"/>
        </w:rPr>
        <w:t xml:space="preserve"> </w:t>
      </w:r>
      <w:r>
        <w:rPr>
          <w:sz w:val="20"/>
        </w:rPr>
        <w:t>poor</w:t>
      </w:r>
      <w:r>
        <w:rPr>
          <w:spacing w:val="-6"/>
          <w:sz w:val="20"/>
        </w:rPr>
        <w:t xml:space="preserve"> </w:t>
      </w:r>
      <w:r>
        <w:rPr>
          <w:sz w:val="20"/>
        </w:rPr>
        <w:t>performance</w:t>
      </w:r>
      <w:r>
        <w:rPr>
          <w:spacing w:val="-13"/>
          <w:sz w:val="20"/>
        </w:rPr>
        <w:t xml:space="preserve"> </w:t>
      </w:r>
      <w:r>
        <w:rPr>
          <w:sz w:val="20"/>
        </w:rPr>
        <w:t>and</w:t>
      </w:r>
      <w:r>
        <w:rPr>
          <w:spacing w:val="-7"/>
          <w:sz w:val="20"/>
        </w:rPr>
        <w:t xml:space="preserve"> </w:t>
      </w:r>
      <w:r>
        <w:rPr>
          <w:sz w:val="20"/>
        </w:rPr>
        <w:t>ask</w:t>
      </w:r>
      <w:r>
        <w:rPr>
          <w:spacing w:val="1"/>
          <w:sz w:val="20"/>
        </w:rPr>
        <w:t xml:space="preserve"> </w:t>
      </w:r>
      <w:r>
        <w:rPr>
          <w:sz w:val="20"/>
        </w:rPr>
        <w:t>any</w:t>
      </w:r>
      <w:r>
        <w:rPr>
          <w:spacing w:val="-3"/>
          <w:sz w:val="20"/>
        </w:rPr>
        <w:t xml:space="preserve"> </w:t>
      </w:r>
      <w:r>
        <w:rPr>
          <w:sz w:val="20"/>
        </w:rPr>
        <w:t>relevant questions;</w:t>
      </w:r>
    </w:p>
    <w:p w:rsidR="00304AE9" w:rsidRDefault="00A112ED">
      <w:pPr>
        <w:pStyle w:val="ListParagraph"/>
        <w:numPr>
          <w:ilvl w:val="0"/>
          <w:numId w:val="13"/>
        </w:numPr>
        <w:tabs>
          <w:tab w:val="left" w:pos="821"/>
          <w:tab w:val="left" w:pos="822"/>
        </w:tabs>
        <w:spacing w:line="229" w:lineRule="exact"/>
        <w:ind w:hanging="710"/>
        <w:rPr>
          <w:sz w:val="20"/>
        </w:rPr>
      </w:pPr>
      <w:r>
        <w:rPr>
          <w:sz w:val="20"/>
        </w:rPr>
        <w:t>discussing</w:t>
      </w:r>
      <w:r>
        <w:rPr>
          <w:spacing w:val="-12"/>
          <w:sz w:val="20"/>
        </w:rPr>
        <w:t xml:space="preserve"> </w:t>
      </w:r>
      <w:r>
        <w:rPr>
          <w:sz w:val="20"/>
        </w:rPr>
        <w:t>measures,</w:t>
      </w:r>
      <w:r>
        <w:rPr>
          <w:spacing w:val="-11"/>
          <w:sz w:val="20"/>
        </w:rPr>
        <w:t xml:space="preserve"> </w:t>
      </w:r>
      <w:r>
        <w:rPr>
          <w:sz w:val="20"/>
        </w:rPr>
        <w:t>such as</w:t>
      </w:r>
      <w:r>
        <w:rPr>
          <w:spacing w:val="-2"/>
          <w:sz w:val="20"/>
        </w:rPr>
        <w:t xml:space="preserve"> </w:t>
      </w:r>
      <w:r>
        <w:rPr>
          <w:sz w:val="20"/>
        </w:rPr>
        <w:t>additional</w:t>
      </w:r>
      <w:r>
        <w:rPr>
          <w:spacing w:val="-11"/>
          <w:sz w:val="20"/>
        </w:rPr>
        <w:t xml:space="preserve"> </w:t>
      </w:r>
      <w:r>
        <w:rPr>
          <w:sz w:val="20"/>
        </w:rPr>
        <w:t>training</w:t>
      </w:r>
      <w:r>
        <w:rPr>
          <w:spacing w:val="-9"/>
          <w:sz w:val="20"/>
        </w:rPr>
        <w:t xml:space="preserve"> </w:t>
      </w:r>
      <w:r>
        <w:rPr>
          <w:sz w:val="20"/>
        </w:rPr>
        <w:t>o</w:t>
      </w:r>
      <w:r>
        <w:rPr>
          <w:sz w:val="20"/>
        </w:rPr>
        <w:t>r</w:t>
      </w:r>
      <w:r>
        <w:rPr>
          <w:spacing w:val="-2"/>
          <w:sz w:val="20"/>
        </w:rPr>
        <w:t xml:space="preserve"> </w:t>
      </w:r>
      <w:r>
        <w:rPr>
          <w:sz w:val="20"/>
        </w:rPr>
        <w:t>supervision,</w:t>
      </w:r>
      <w:r>
        <w:rPr>
          <w:spacing w:val="-9"/>
          <w:sz w:val="20"/>
        </w:rPr>
        <w:t xml:space="preserve"> </w:t>
      </w:r>
      <w:r>
        <w:rPr>
          <w:sz w:val="20"/>
        </w:rPr>
        <w:t>which</w:t>
      </w:r>
      <w:r>
        <w:rPr>
          <w:spacing w:val="-5"/>
          <w:sz w:val="20"/>
        </w:rPr>
        <w:t xml:space="preserve"> </w:t>
      </w:r>
      <w:r>
        <w:rPr>
          <w:spacing w:val="4"/>
          <w:sz w:val="20"/>
        </w:rPr>
        <w:t>may</w:t>
      </w:r>
      <w:r>
        <w:rPr>
          <w:spacing w:val="-14"/>
          <w:sz w:val="20"/>
        </w:rPr>
        <w:t xml:space="preserve"> </w:t>
      </w:r>
      <w:r>
        <w:rPr>
          <w:sz w:val="20"/>
        </w:rPr>
        <w:t>improve</w:t>
      </w:r>
      <w:r>
        <w:rPr>
          <w:spacing w:val="-2"/>
          <w:sz w:val="20"/>
        </w:rPr>
        <w:t xml:space="preserve"> </w:t>
      </w:r>
      <w:r>
        <w:rPr>
          <w:sz w:val="20"/>
        </w:rPr>
        <w:t>performance;</w:t>
      </w:r>
    </w:p>
    <w:p w:rsidR="00304AE9" w:rsidRDefault="00A112ED">
      <w:pPr>
        <w:pStyle w:val="ListParagraph"/>
        <w:numPr>
          <w:ilvl w:val="0"/>
          <w:numId w:val="13"/>
        </w:numPr>
        <w:tabs>
          <w:tab w:val="left" w:pos="821"/>
          <w:tab w:val="left" w:pos="822"/>
        </w:tabs>
        <w:spacing w:line="229" w:lineRule="exact"/>
        <w:ind w:hanging="710"/>
        <w:rPr>
          <w:sz w:val="20"/>
        </w:rPr>
      </w:pPr>
      <w:r>
        <w:rPr>
          <w:sz w:val="20"/>
        </w:rPr>
        <w:t>setting targets for improvement;</w:t>
      </w:r>
      <w:r>
        <w:rPr>
          <w:spacing w:val="-29"/>
          <w:sz w:val="20"/>
        </w:rPr>
        <w:t xml:space="preserve"> </w:t>
      </w:r>
      <w:r>
        <w:rPr>
          <w:sz w:val="20"/>
        </w:rPr>
        <w:t>and</w:t>
      </w:r>
    </w:p>
    <w:p w:rsidR="00304AE9" w:rsidRDefault="00A112ED">
      <w:pPr>
        <w:pStyle w:val="ListParagraph"/>
        <w:numPr>
          <w:ilvl w:val="0"/>
          <w:numId w:val="13"/>
        </w:numPr>
        <w:tabs>
          <w:tab w:val="left" w:pos="821"/>
          <w:tab w:val="left" w:pos="822"/>
        </w:tabs>
        <w:ind w:hanging="710"/>
        <w:rPr>
          <w:sz w:val="20"/>
        </w:rPr>
      </w:pPr>
      <w:r>
        <w:rPr>
          <w:sz w:val="20"/>
        </w:rPr>
        <w:t>setting a timescale for</w:t>
      </w:r>
      <w:r>
        <w:rPr>
          <w:spacing w:val="-21"/>
          <w:sz w:val="20"/>
        </w:rPr>
        <w:t xml:space="preserve"> </w:t>
      </w:r>
      <w:r>
        <w:rPr>
          <w:sz w:val="20"/>
        </w:rPr>
        <w:t>review.</w:t>
      </w:r>
    </w:p>
    <w:p w:rsidR="00304AE9" w:rsidRDefault="00304AE9">
      <w:pPr>
        <w:pStyle w:val="BodyText"/>
        <w:spacing w:before="1"/>
      </w:pPr>
    </w:p>
    <w:p w:rsidR="00304AE9" w:rsidRDefault="00A112ED">
      <w:pPr>
        <w:pStyle w:val="BodyText"/>
        <w:ind w:left="112"/>
      </w:pPr>
      <w:r>
        <w:t xml:space="preserve">The Headteacher should confirm the outcome of the hearing to the employee as soon as possible after the hearing, orally and in writing (normally within five days unless another timeframe is agreed). The employee should also be warned that failure to reach </w:t>
      </w:r>
      <w:r>
        <w:t>the required standards may result in the employee being taken through to Level 3 of the capability process.</w:t>
      </w:r>
    </w:p>
    <w:p w:rsidR="00304AE9" w:rsidRDefault="00304AE9">
      <w:pPr>
        <w:pStyle w:val="BodyText"/>
        <w:spacing w:before="9"/>
        <w:rPr>
          <w:sz w:val="19"/>
        </w:rPr>
      </w:pPr>
    </w:p>
    <w:p w:rsidR="00304AE9" w:rsidRDefault="00A112ED">
      <w:pPr>
        <w:pStyle w:val="BodyText"/>
        <w:spacing w:line="230" w:lineRule="auto"/>
        <w:ind w:left="112" w:right="217"/>
      </w:pPr>
      <w:r>
        <w:t>Where the employee’s performance is found to be below the expected level it is usual to give the employee a written warning setting out:</w:t>
      </w:r>
    </w:p>
    <w:p w:rsidR="00304AE9" w:rsidRDefault="00304AE9">
      <w:pPr>
        <w:pStyle w:val="BodyText"/>
      </w:pPr>
    </w:p>
    <w:p w:rsidR="00304AE9" w:rsidRDefault="00A112ED">
      <w:pPr>
        <w:pStyle w:val="ListParagraph"/>
        <w:numPr>
          <w:ilvl w:val="0"/>
          <w:numId w:val="12"/>
        </w:numPr>
        <w:tabs>
          <w:tab w:val="left" w:pos="679"/>
          <w:tab w:val="left" w:pos="680"/>
        </w:tabs>
        <w:spacing w:line="229" w:lineRule="exact"/>
        <w:ind w:hanging="568"/>
        <w:rPr>
          <w:sz w:val="20"/>
        </w:rPr>
      </w:pPr>
      <w:r>
        <w:rPr>
          <w:sz w:val="20"/>
        </w:rPr>
        <w:t>the</w:t>
      </w:r>
      <w:r>
        <w:rPr>
          <w:spacing w:val="-5"/>
          <w:sz w:val="20"/>
        </w:rPr>
        <w:t xml:space="preserve"> </w:t>
      </w:r>
      <w:r>
        <w:rPr>
          <w:sz w:val="20"/>
        </w:rPr>
        <w:t>areas</w:t>
      </w:r>
      <w:r>
        <w:rPr>
          <w:spacing w:val="-4"/>
          <w:sz w:val="20"/>
        </w:rPr>
        <w:t xml:space="preserve"> </w:t>
      </w:r>
      <w:r>
        <w:rPr>
          <w:sz w:val="20"/>
        </w:rPr>
        <w:t>in</w:t>
      </w:r>
      <w:r>
        <w:rPr>
          <w:spacing w:val="4"/>
          <w:sz w:val="20"/>
        </w:rPr>
        <w:t xml:space="preserve"> </w:t>
      </w:r>
      <w:r>
        <w:rPr>
          <w:sz w:val="20"/>
        </w:rPr>
        <w:t>which</w:t>
      </w:r>
      <w:r>
        <w:rPr>
          <w:spacing w:val="-5"/>
          <w:sz w:val="20"/>
        </w:rPr>
        <w:t xml:space="preserve"> </w:t>
      </w:r>
      <w:r>
        <w:rPr>
          <w:sz w:val="20"/>
        </w:rPr>
        <w:t>the</w:t>
      </w:r>
      <w:r>
        <w:rPr>
          <w:spacing w:val="-4"/>
          <w:sz w:val="20"/>
        </w:rPr>
        <w:t xml:space="preserve"> </w:t>
      </w:r>
      <w:r>
        <w:rPr>
          <w:sz w:val="20"/>
        </w:rPr>
        <w:t>employee</w:t>
      </w:r>
      <w:r>
        <w:rPr>
          <w:spacing w:val="-8"/>
          <w:sz w:val="20"/>
        </w:rPr>
        <w:t xml:space="preserve"> </w:t>
      </w:r>
      <w:r>
        <w:rPr>
          <w:sz w:val="20"/>
        </w:rPr>
        <w:t>has</w:t>
      </w:r>
      <w:r>
        <w:rPr>
          <w:spacing w:val="-1"/>
          <w:sz w:val="20"/>
        </w:rPr>
        <w:t xml:space="preserve"> </w:t>
      </w:r>
      <w:r>
        <w:rPr>
          <w:sz w:val="20"/>
        </w:rPr>
        <w:t>not</w:t>
      </w:r>
      <w:r>
        <w:rPr>
          <w:spacing w:val="-3"/>
          <w:sz w:val="20"/>
        </w:rPr>
        <w:t xml:space="preserve"> </w:t>
      </w:r>
      <w:r>
        <w:rPr>
          <w:spacing w:val="2"/>
          <w:sz w:val="20"/>
        </w:rPr>
        <w:t>met</w:t>
      </w:r>
      <w:r>
        <w:rPr>
          <w:spacing w:val="-5"/>
          <w:sz w:val="20"/>
        </w:rPr>
        <w:t xml:space="preserve"> </w:t>
      </w:r>
      <w:r>
        <w:rPr>
          <w:sz w:val="20"/>
        </w:rPr>
        <w:t>the</w:t>
      </w:r>
      <w:r>
        <w:rPr>
          <w:spacing w:val="-7"/>
          <w:sz w:val="20"/>
        </w:rPr>
        <w:t xml:space="preserve"> </w:t>
      </w:r>
      <w:r>
        <w:rPr>
          <w:sz w:val="20"/>
        </w:rPr>
        <w:t>required</w:t>
      </w:r>
      <w:r>
        <w:rPr>
          <w:spacing w:val="-8"/>
          <w:sz w:val="20"/>
        </w:rPr>
        <w:t xml:space="preserve"> </w:t>
      </w:r>
      <w:r>
        <w:rPr>
          <w:sz w:val="20"/>
        </w:rPr>
        <w:t>performance</w:t>
      </w:r>
      <w:r>
        <w:rPr>
          <w:spacing w:val="-13"/>
          <w:sz w:val="20"/>
        </w:rPr>
        <w:t xml:space="preserve"> </w:t>
      </w:r>
      <w:r>
        <w:rPr>
          <w:sz w:val="20"/>
        </w:rPr>
        <w:t>standards;</w:t>
      </w:r>
    </w:p>
    <w:p w:rsidR="00304AE9" w:rsidRDefault="00A112ED">
      <w:pPr>
        <w:pStyle w:val="ListParagraph"/>
        <w:numPr>
          <w:ilvl w:val="0"/>
          <w:numId w:val="12"/>
        </w:numPr>
        <w:tabs>
          <w:tab w:val="left" w:pos="679"/>
          <w:tab w:val="left" w:pos="680"/>
        </w:tabs>
        <w:spacing w:line="229" w:lineRule="exact"/>
        <w:ind w:hanging="568"/>
        <w:rPr>
          <w:sz w:val="20"/>
        </w:rPr>
      </w:pPr>
      <w:r>
        <w:rPr>
          <w:sz w:val="20"/>
        </w:rPr>
        <w:t>targets for</w:t>
      </w:r>
      <w:r>
        <w:rPr>
          <w:spacing w:val="-7"/>
          <w:sz w:val="20"/>
        </w:rPr>
        <w:t xml:space="preserve"> </w:t>
      </w:r>
      <w:r>
        <w:rPr>
          <w:sz w:val="20"/>
        </w:rPr>
        <w:t>improvement;</w:t>
      </w:r>
    </w:p>
    <w:p w:rsidR="00304AE9" w:rsidRDefault="00A112ED">
      <w:pPr>
        <w:pStyle w:val="ListParagraph"/>
        <w:numPr>
          <w:ilvl w:val="0"/>
          <w:numId w:val="12"/>
        </w:numPr>
        <w:tabs>
          <w:tab w:val="left" w:pos="679"/>
          <w:tab w:val="left" w:pos="680"/>
        </w:tabs>
        <w:spacing w:before="1"/>
        <w:ind w:right="220"/>
        <w:rPr>
          <w:sz w:val="20"/>
        </w:rPr>
      </w:pPr>
      <w:r>
        <w:rPr>
          <w:sz w:val="20"/>
        </w:rPr>
        <w:t>any</w:t>
      </w:r>
      <w:r>
        <w:rPr>
          <w:spacing w:val="-13"/>
          <w:sz w:val="20"/>
        </w:rPr>
        <w:t xml:space="preserve"> </w:t>
      </w:r>
      <w:r>
        <w:rPr>
          <w:sz w:val="20"/>
        </w:rPr>
        <w:t>measures,</w:t>
      </w:r>
      <w:r>
        <w:rPr>
          <w:spacing w:val="-11"/>
          <w:sz w:val="20"/>
        </w:rPr>
        <w:t xml:space="preserve"> </w:t>
      </w:r>
      <w:r>
        <w:rPr>
          <w:sz w:val="20"/>
        </w:rPr>
        <w:t>such</w:t>
      </w:r>
      <w:r>
        <w:rPr>
          <w:spacing w:val="-6"/>
          <w:sz w:val="20"/>
        </w:rPr>
        <w:t xml:space="preserve"> </w:t>
      </w:r>
      <w:r>
        <w:rPr>
          <w:sz w:val="20"/>
        </w:rPr>
        <w:t>as</w:t>
      </w:r>
      <w:r>
        <w:rPr>
          <w:spacing w:val="-1"/>
          <w:sz w:val="20"/>
        </w:rPr>
        <w:t xml:space="preserve"> </w:t>
      </w:r>
      <w:r>
        <w:rPr>
          <w:sz w:val="20"/>
        </w:rPr>
        <w:t>additional</w:t>
      </w:r>
      <w:r>
        <w:rPr>
          <w:spacing w:val="-11"/>
          <w:sz w:val="20"/>
        </w:rPr>
        <w:t xml:space="preserve"> </w:t>
      </w:r>
      <w:r>
        <w:rPr>
          <w:sz w:val="20"/>
        </w:rPr>
        <w:t>training</w:t>
      </w:r>
      <w:r>
        <w:rPr>
          <w:spacing w:val="-7"/>
          <w:sz w:val="20"/>
        </w:rPr>
        <w:t xml:space="preserve"> </w:t>
      </w:r>
      <w:r>
        <w:rPr>
          <w:sz w:val="20"/>
        </w:rPr>
        <w:t>or</w:t>
      </w:r>
      <w:r>
        <w:rPr>
          <w:spacing w:val="-2"/>
          <w:sz w:val="20"/>
        </w:rPr>
        <w:t xml:space="preserve"> </w:t>
      </w:r>
      <w:r>
        <w:rPr>
          <w:sz w:val="20"/>
        </w:rPr>
        <w:t>supervision,</w:t>
      </w:r>
      <w:r>
        <w:rPr>
          <w:spacing w:val="-9"/>
          <w:sz w:val="20"/>
        </w:rPr>
        <w:t xml:space="preserve"> </w:t>
      </w:r>
      <w:r>
        <w:rPr>
          <w:sz w:val="20"/>
        </w:rPr>
        <w:t>which</w:t>
      </w:r>
      <w:r>
        <w:rPr>
          <w:spacing w:val="3"/>
          <w:sz w:val="20"/>
        </w:rPr>
        <w:t xml:space="preserve"> </w:t>
      </w:r>
      <w:r>
        <w:rPr>
          <w:sz w:val="20"/>
        </w:rPr>
        <w:t>will</w:t>
      </w:r>
      <w:r>
        <w:rPr>
          <w:spacing w:val="-4"/>
          <w:sz w:val="20"/>
        </w:rPr>
        <w:t xml:space="preserve"> </w:t>
      </w:r>
      <w:r>
        <w:rPr>
          <w:sz w:val="20"/>
        </w:rPr>
        <w:t>be</w:t>
      </w:r>
      <w:r>
        <w:rPr>
          <w:spacing w:val="-2"/>
          <w:sz w:val="20"/>
        </w:rPr>
        <w:t xml:space="preserve"> </w:t>
      </w:r>
      <w:r>
        <w:rPr>
          <w:sz w:val="20"/>
        </w:rPr>
        <w:t>taken</w:t>
      </w:r>
      <w:r>
        <w:rPr>
          <w:spacing w:val="-4"/>
          <w:sz w:val="20"/>
        </w:rPr>
        <w:t xml:space="preserve"> </w:t>
      </w:r>
      <w:r>
        <w:rPr>
          <w:sz w:val="20"/>
        </w:rPr>
        <w:t>with</w:t>
      </w:r>
      <w:r>
        <w:rPr>
          <w:spacing w:val="-5"/>
          <w:sz w:val="20"/>
        </w:rPr>
        <w:t xml:space="preserve"> </w:t>
      </w:r>
      <w:r>
        <w:rPr>
          <w:sz w:val="20"/>
        </w:rPr>
        <w:t>a view</w:t>
      </w:r>
      <w:r>
        <w:rPr>
          <w:spacing w:val="-3"/>
          <w:sz w:val="20"/>
        </w:rPr>
        <w:t xml:space="preserve"> </w:t>
      </w:r>
      <w:r>
        <w:rPr>
          <w:sz w:val="20"/>
        </w:rPr>
        <w:t>to</w:t>
      </w:r>
      <w:r>
        <w:rPr>
          <w:spacing w:val="-4"/>
          <w:sz w:val="20"/>
        </w:rPr>
        <w:t xml:space="preserve"> </w:t>
      </w:r>
      <w:r>
        <w:rPr>
          <w:sz w:val="20"/>
        </w:rPr>
        <w:t>improving performance;</w:t>
      </w:r>
    </w:p>
    <w:p w:rsidR="00304AE9" w:rsidRDefault="00A112ED">
      <w:pPr>
        <w:pStyle w:val="ListParagraph"/>
        <w:numPr>
          <w:ilvl w:val="0"/>
          <w:numId w:val="12"/>
        </w:numPr>
        <w:tabs>
          <w:tab w:val="left" w:pos="679"/>
          <w:tab w:val="left" w:pos="680"/>
        </w:tabs>
        <w:spacing w:before="1" w:line="229" w:lineRule="exact"/>
        <w:ind w:hanging="568"/>
        <w:rPr>
          <w:sz w:val="20"/>
        </w:rPr>
      </w:pPr>
      <w:r>
        <w:rPr>
          <w:sz w:val="20"/>
        </w:rPr>
        <w:t>a timescale for review</w:t>
      </w:r>
      <w:r>
        <w:rPr>
          <w:spacing w:val="-17"/>
          <w:sz w:val="20"/>
        </w:rPr>
        <w:t xml:space="preserve"> </w:t>
      </w:r>
      <w:r>
        <w:rPr>
          <w:sz w:val="20"/>
        </w:rPr>
        <w:t>and</w:t>
      </w:r>
    </w:p>
    <w:p w:rsidR="00304AE9" w:rsidRDefault="00A112ED">
      <w:pPr>
        <w:pStyle w:val="ListParagraph"/>
        <w:numPr>
          <w:ilvl w:val="0"/>
          <w:numId w:val="12"/>
        </w:numPr>
        <w:tabs>
          <w:tab w:val="left" w:pos="679"/>
          <w:tab w:val="left" w:pos="680"/>
        </w:tabs>
        <w:ind w:right="1155"/>
        <w:rPr>
          <w:sz w:val="20"/>
        </w:rPr>
      </w:pPr>
      <w:r>
        <w:rPr>
          <w:sz w:val="20"/>
        </w:rPr>
        <w:t>the</w:t>
      </w:r>
      <w:r>
        <w:rPr>
          <w:spacing w:val="-8"/>
          <w:sz w:val="20"/>
        </w:rPr>
        <w:t xml:space="preserve"> </w:t>
      </w:r>
      <w:r>
        <w:rPr>
          <w:sz w:val="20"/>
        </w:rPr>
        <w:t>consequences</w:t>
      </w:r>
      <w:r>
        <w:rPr>
          <w:spacing w:val="-13"/>
          <w:sz w:val="20"/>
        </w:rPr>
        <w:t xml:space="preserve"> </w:t>
      </w:r>
      <w:r>
        <w:rPr>
          <w:sz w:val="20"/>
        </w:rPr>
        <w:t>of failing</w:t>
      </w:r>
      <w:r>
        <w:rPr>
          <w:spacing w:val="-6"/>
          <w:sz w:val="20"/>
        </w:rPr>
        <w:t xml:space="preserve"> </w:t>
      </w:r>
      <w:r>
        <w:rPr>
          <w:sz w:val="20"/>
        </w:rPr>
        <w:t>to</w:t>
      </w:r>
      <w:r>
        <w:rPr>
          <w:spacing w:val="-6"/>
          <w:sz w:val="20"/>
        </w:rPr>
        <w:t xml:space="preserve"> </w:t>
      </w:r>
      <w:r>
        <w:rPr>
          <w:sz w:val="20"/>
        </w:rPr>
        <w:t>improve</w:t>
      </w:r>
      <w:r>
        <w:rPr>
          <w:spacing w:val="-7"/>
          <w:sz w:val="20"/>
        </w:rPr>
        <w:t xml:space="preserve"> </w:t>
      </w:r>
      <w:r>
        <w:rPr>
          <w:sz w:val="20"/>
        </w:rPr>
        <w:t>within</w:t>
      </w:r>
      <w:r>
        <w:rPr>
          <w:spacing w:val="-5"/>
          <w:sz w:val="20"/>
        </w:rPr>
        <w:t xml:space="preserve"> </w:t>
      </w:r>
      <w:r>
        <w:rPr>
          <w:sz w:val="20"/>
        </w:rPr>
        <w:t>the</w:t>
      </w:r>
      <w:r>
        <w:rPr>
          <w:spacing w:val="-3"/>
          <w:sz w:val="20"/>
        </w:rPr>
        <w:t xml:space="preserve"> </w:t>
      </w:r>
      <w:r>
        <w:rPr>
          <w:sz w:val="20"/>
        </w:rPr>
        <w:t>review</w:t>
      </w:r>
      <w:r>
        <w:rPr>
          <w:spacing w:val="-9"/>
          <w:sz w:val="20"/>
        </w:rPr>
        <w:t xml:space="preserve"> </w:t>
      </w:r>
      <w:r>
        <w:rPr>
          <w:sz w:val="20"/>
        </w:rPr>
        <w:t>period,</w:t>
      </w:r>
      <w:r>
        <w:rPr>
          <w:spacing w:val="-8"/>
          <w:sz w:val="20"/>
        </w:rPr>
        <w:t xml:space="preserve"> </w:t>
      </w:r>
      <w:r>
        <w:rPr>
          <w:sz w:val="20"/>
        </w:rPr>
        <w:t>or</w:t>
      </w:r>
      <w:r>
        <w:rPr>
          <w:spacing w:val="-1"/>
          <w:sz w:val="20"/>
        </w:rPr>
        <w:t xml:space="preserve"> </w:t>
      </w:r>
      <w:r>
        <w:rPr>
          <w:sz w:val="20"/>
        </w:rPr>
        <w:t>of</w:t>
      </w:r>
      <w:r>
        <w:rPr>
          <w:spacing w:val="-1"/>
          <w:sz w:val="20"/>
        </w:rPr>
        <w:t xml:space="preserve"> </w:t>
      </w:r>
      <w:r>
        <w:rPr>
          <w:sz w:val="20"/>
        </w:rPr>
        <w:t>further</w:t>
      </w:r>
      <w:r>
        <w:rPr>
          <w:spacing w:val="-3"/>
          <w:sz w:val="20"/>
        </w:rPr>
        <w:t xml:space="preserve"> </w:t>
      </w:r>
      <w:r>
        <w:rPr>
          <w:sz w:val="20"/>
        </w:rPr>
        <w:t>unsatisfactory performance.</w:t>
      </w:r>
    </w:p>
    <w:p w:rsidR="00304AE9" w:rsidRDefault="00304AE9">
      <w:pPr>
        <w:pStyle w:val="BodyText"/>
        <w:spacing w:before="10"/>
        <w:rPr>
          <w:sz w:val="19"/>
        </w:rPr>
      </w:pPr>
    </w:p>
    <w:p w:rsidR="00304AE9" w:rsidRDefault="00A112ED">
      <w:pPr>
        <w:pStyle w:val="BodyText"/>
        <w:ind w:left="112" w:right="261"/>
      </w:pPr>
      <w:r>
        <w:t>The first written warning will be issued by the Headteacher, in writing. An agreed Performance Action Plan (PAP) should be enclosed with the first written warning, o</w:t>
      </w:r>
      <w:r>
        <w:t>utlining the improvement required within the agreed time period, and a date for review specified. Appendix B provides guidance and a template for the PAP which is to be tailored for the staff member.</w:t>
      </w:r>
    </w:p>
    <w:p w:rsidR="00304AE9" w:rsidRDefault="00304AE9">
      <w:pPr>
        <w:pStyle w:val="BodyText"/>
        <w:spacing w:before="11"/>
        <w:rPr>
          <w:sz w:val="19"/>
        </w:rPr>
      </w:pPr>
    </w:p>
    <w:p w:rsidR="00304AE9" w:rsidRDefault="00A112ED">
      <w:pPr>
        <w:pStyle w:val="BodyText"/>
        <w:ind w:left="112" w:right="317"/>
      </w:pPr>
      <w:r>
        <w:t xml:space="preserve">The Headteacher will monitor and review the employee’s </w:t>
      </w:r>
      <w:r>
        <w:t>performance. At the end of the review period the Headteacher will inform the employee of the next step and confirm:</w:t>
      </w:r>
    </w:p>
    <w:p w:rsidR="00304AE9" w:rsidRDefault="00304AE9">
      <w:pPr>
        <w:pStyle w:val="BodyText"/>
        <w:spacing w:before="10"/>
        <w:rPr>
          <w:sz w:val="19"/>
        </w:rPr>
      </w:pPr>
    </w:p>
    <w:p w:rsidR="00304AE9" w:rsidRDefault="00A112ED">
      <w:pPr>
        <w:pStyle w:val="ListParagraph"/>
        <w:numPr>
          <w:ilvl w:val="0"/>
          <w:numId w:val="11"/>
        </w:numPr>
        <w:tabs>
          <w:tab w:val="left" w:pos="540"/>
          <w:tab w:val="left" w:pos="541"/>
        </w:tabs>
        <w:ind w:right="883"/>
        <w:rPr>
          <w:sz w:val="20"/>
        </w:rPr>
      </w:pPr>
      <w:r>
        <w:rPr>
          <w:sz w:val="20"/>
        </w:rPr>
        <w:t>no</w:t>
      </w:r>
      <w:r>
        <w:rPr>
          <w:spacing w:val="-5"/>
          <w:sz w:val="20"/>
        </w:rPr>
        <w:t xml:space="preserve"> </w:t>
      </w:r>
      <w:r>
        <w:rPr>
          <w:sz w:val="20"/>
        </w:rPr>
        <w:t>further</w:t>
      </w:r>
      <w:r>
        <w:rPr>
          <w:spacing w:val="-9"/>
          <w:sz w:val="20"/>
        </w:rPr>
        <w:t xml:space="preserve"> </w:t>
      </w:r>
      <w:r>
        <w:rPr>
          <w:sz w:val="20"/>
        </w:rPr>
        <w:t>action</w:t>
      </w:r>
      <w:r>
        <w:rPr>
          <w:spacing w:val="-5"/>
          <w:sz w:val="20"/>
        </w:rPr>
        <w:t xml:space="preserve"> </w:t>
      </w:r>
      <w:r>
        <w:rPr>
          <w:sz w:val="20"/>
        </w:rPr>
        <w:t>is</w:t>
      </w:r>
      <w:r>
        <w:rPr>
          <w:spacing w:val="-1"/>
          <w:sz w:val="20"/>
        </w:rPr>
        <w:t xml:space="preserve"> </w:t>
      </w:r>
      <w:r>
        <w:rPr>
          <w:sz w:val="20"/>
        </w:rPr>
        <w:t>required</w:t>
      </w:r>
      <w:r>
        <w:rPr>
          <w:spacing w:val="-5"/>
          <w:sz w:val="20"/>
        </w:rPr>
        <w:t xml:space="preserve"> </w:t>
      </w:r>
      <w:r>
        <w:rPr>
          <w:sz w:val="20"/>
        </w:rPr>
        <w:t>because</w:t>
      </w:r>
      <w:r>
        <w:rPr>
          <w:spacing w:val="-6"/>
          <w:sz w:val="20"/>
        </w:rPr>
        <w:t xml:space="preserve"> </w:t>
      </w:r>
      <w:r>
        <w:rPr>
          <w:sz w:val="20"/>
        </w:rPr>
        <w:t>the</w:t>
      </w:r>
      <w:r>
        <w:rPr>
          <w:spacing w:val="-5"/>
          <w:sz w:val="20"/>
        </w:rPr>
        <w:t xml:space="preserve"> </w:t>
      </w:r>
      <w:r>
        <w:rPr>
          <w:sz w:val="20"/>
        </w:rPr>
        <w:t>required</w:t>
      </w:r>
      <w:r>
        <w:rPr>
          <w:spacing w:val="-7"/>
          <w:sz w:val="20"/>
        </w:rPr>
        <w:t xml:space="preserve"> </w:t>
      </w:r>
      <w:r>
        <w:rPr>
          <w:sz w:val="20"/>
        </w:rPr>
        <w:t>improvement</w:t>
      </w:r>
      <w:r>
        <w:rPr>
          <w:spacing w:val="-14"/>
          <w:sz w:val="20"/>
        </w:rPr>
        <w:t xml:space="preserve"> </w:t>
      </w:r>
      <w:r>
        <w:rPr>
          <w:sz w:val="20"/>
        </w:rPr>
        <w:t>has</w:t>
      </w:r>
      <w:r>
        <w:rPr>
          <w:spacing w:val="-1"/>
          <w:sz w:val="20"/>
        </w:rPr>
        <w:t xml:space="preserve"> </w:t>
      </w:r>
      <w:r>
        <w:rPr>
          <w:sz w:val="20"/>
        </w:rPr>
        <w:t>been</w:t>
      </w:r>
      <w:r>
        <w:rPr>
          <w:spacing w:val="-5"/>
          <w:sz w:val="20"/>
        </w:rPr>
        <w:t xml:space="preserve"> </w:t>
      </w:r>
      <w:r>
        <w:rPr>
          <w:sz w:val="20"/>
        </w:rPr>
        <w:t>achieved</w:t>
      </w:r>
      <w:r>
        <w:rPr>
          <w:spacing w:val="-9"/>
          <w:sz w:val="20"/>
        </w:rPr>
        <w:t xml:space="preserve"> </w:t>
      </w:r>
      <w:r>
        <w:rPr>
          <w:sz w:val="20"/>
        </w:rPr>
        <w:t>and</w:t>
      </w:r>
      <w:r>
        <w:rPr>
          <w:spacing w:val="-5"/>
          <w:sz w:val="20"/>
        </w:rPr>
        <w:t xml:space="preserve"> </w:t>
      </w:r>
      <w:r>
        <w:rPr>
          <w:sz w:val="20"/>
        </w:rPr>
        <w:t>there</w:t>
      </w:r>
      <w:r>
        <w:rPr>
          <w:spacing w:val="-2"/>
          <w:sz w:val="20"/>
        </w:rPr>
        <w:t xml:space="preserve"> </w:t>
      </w:r>
      <w:r>
        <w:rPr>
          <w:sz w:val="20"/>
        </w:rPr>
        <w:t>is reasonable confidence that this will be sustained;</w:t>
      </w:r>
      <w:r>
        <w:rPr>
          <w:spacing w:val="-31"/>
          <w:sz w:val="20"/>
        </w:rPr>
        <w:t xml:space="preserve"> </w:t>
      </w:r>
      <w:r>
        <w:rPr>
          <w:sz w:val="20"/>
        </w:rPr>
        <w:t>OR</w:t>
      </w:r>
    </w:p>
    <w:p w:rsidR="00304AE9" w:rsidRDefault="00304AE9">
      <w:pPr>
        <w:pStyle w:val="BodyText"/>
        <w:spacing w:before="1"/>
      </w:pPr>
    </w:p>
    <w:p w:rsidR="00304AE9" w:rsidRDefault="00A112ED">
      <w:pPr>
        <w:pStyle w:val="ListParagraph"/>
        <w:numPr>
          <w:ilvl w:val="0"/>
          <w:numId w:val="11"/>
        </w:numPr>
        <w:tabs>
          <w:tab w:val="left" w:pos="540"/>
          <w:tab w:val="left" w:pos="541"/>
        </w:tabs>
        <w:spacing w:before="1"/>
        <w:ind w:right="398"/>
        <w:rPr>
          <w:sz w:val="20"/>
        </w:rPr>
      </w:pPr>
      <w:r>
        <w:rPr>
          <w:sz w:val="20"/>
        </w:rPr>
        <w:t>give</w:t>
      </w:r>
      <w:r>
        <w:rPr>
          <w:spacing w:val="-7"/>
          <w:sz w:val="20"/>
        </w:rPr>
        <w:t xml:space="preserve"> </w:t>
      </w:r>
      <w:r>
        <w:rPr>
          <w:sz w:val="20"/>
        </w:rPr>
        <w:t>further</w:t>
      </w:r>
      <w:r>
        <w:rPr>
          <w:spacing w:val="-8"/>
          <w:sz w:val="20"/>
        </w:rPr>
        <w:t xml:space="preserve"> </w:t>
      </w:r>
      <w:r>
        <w:rPr>
          <w:spacing w:val="2"/>
          <w:sz w:val="20"/>
        </w:rPr>
        <w:t>time</w:t>
      </w:r>
      <w:r>
        <w:rPr>
          <w:spacing w:val="-7"/>
          <w:sz w:val="20"/>
        </w:rPr>
        <w:t xml:space="preserve"> </w:t>
      </w:r>
      <w:r>
        <w:rPr>
          <w:sz w:val="20"/>
        </w:rPr>
        <w:t>(under</w:t>
      </w:r>
      <w:r>
        <w:rPr>
          <w:spacing w:val="-6"/>
          <w:sz w:val="20"/>
        </w:rPr>
        <w:t xml:space="preserve"> </w:t>
      </w:r>
      <w:r>
        <w:rPr>
          <w:sz w:val="20"/>
        </w:rPr>
        <w:t>the formal</w:t>
      </w:r>
      <w:r>
        <w:rPr>
          <w:spacing w:val="-10"/>
          <w:sz w:val="20"/>
        </w:rPr>
        <w:t xml:space="preserve"> </w:t>
      </w:r>
      <w:r>
        <w:rPr>
          <w:sz w:val="20"/>
        </w:rPr>
        <w:t>procedure)</w:t>
      </w:r>
      <w:r>
        <w:rPr>
          <w:spacing w:val="-10"/>
          <w:sz w:val="20"/>
        </w:rPr>
        <w:t xml:space="preserve"> </w:t>
      </w:r>
      <w:r>
        <w:rPr>
          <w:sz w:val="20"/>
        </w:rPr>
        <w:t>for</w:t>
      </w:r>
      <w:r>
        <w:rPr>
          <w:spacing w:val="-3"/>
          <w:sz w:val="20"/>
        </w:rPr>
        <w:t xml:space="preserve"> </w:t>
      </w:r>
      <w:r>
        <w:rPr>
          <w:sz w:val="20"/>
        </w:rPr>
        <w:t>the</w:t>
      </w:r>
      <w:r>
        <w:rPr>
          <w:spacing w:val="-5"/>
          <w:sz w:val="20"/>
        </w:rPr>
        <w:t xml:space="preserve"> </w:t>
      </w:r>
      <w:r>
        <w:rPr>
          <w:sz w:val="20"/>
        </w:rPr>
        <w:t>employee</w:t>
      </w:r>
      <w:r>
        <w:rPr>
          <w:spacing w:val="-12"/>
          <w:sz w:val="20"/>
        </w:rPr>
        <w:t xml:space="preserve"> </w:t>
      </w:r>
      <w:r>
        <w:rPr>
          <w:sz w:val="20"/>
        </w:rPr>
        <w:t>to</w:t>
      </w:r>
      <w:r>
        <w:rPr>
          <w:spacing w:val="-4"/>
          <w:sz w:val="20"/>
        </w:rPr>
        <w:t xml:space="preserve"> </w:t>
      </w:r>
      <w:r>
        <w:rPr>
          <w:spacing w:val="2"/>
          <w:sz w:val="20"/>
        </w:rPr>
        <w:t>make</w:t>
      </w:r>
      <w:r>
        <w:rPr>
          <w:spacing w:val="-7"/>
          <w:sz w:val="20"/>
        </w:rPr>
        <w:t xml:space="preserve"> </w:t>
      </w:r>
      <w:r>
        <w:rPr>
          <w:sz w:val="20"/>
        </w:rPr>
        <w:t>improvements</w:t>
      </w:r>
      <w:r>
        <w:rPr>
          <w:spacing w:val="-13"/>
          <w:sz w:val="20"/>
        </w:rPr>
        <w:t xml:space="preserve"> </w:t>
      </w:r>
      <w:r>
        <w:rPr>
          <w:sz w:val="20"/>
        </w:rPr>
        <w:t>and</w:t>
      </w:r>
      <w:r>
        <w:rPr>
          <w:spacing w:val="-5"/>
          <w:sz w:val="20"/>
        </w:rPr>
        <w:t xml:space="preserve"> </w:t>
      </w:r>
      <w:r>
        <w:rPr>
          <w:sz w:val="20"/>
        </w:rPr>
        <w:t>to</w:t>
      </w:r>
      <w:r>
        <w:rPr>
          <w:spacing w:val="-2"/>
          <w:sz w:val="20"/>
        </w:rPr>
        <w:t xml:space="preserve"> </w:t>
      </w:r>
      <w:r>
        <w:rPr>
          <w:sz w:val="20"/>
        </w:rPr>
        <w:t>review and adapt the performance improvement plan and/or extend the period for improvement if there is a legitimate and genuine reason;</w:t>
      </w:r>
      <w:r>
        <w:rPr>
          <w:spacing w:val="-32"/>
          <w:sz w:val="20"/>
        </w:rPr>
        <w:t xml:space="preserve"> </w:t>
      </w:r>
      <w:r>
        <w:rPr>
          <w:sz w:val="20"/>
        </w:rPr>
        <w:t>OR</w:t>
      </w:r>
    </w:p>
    <w:p w:rsidR="00304AE9" w:rsidRDefault="00304AE9">
      <w:pPr>
        <w:pStyle w:val="BodyText"/>
        <w:spacing w:before="8"/>
        <w:rPr>
          <w:sz w:val="19"/>
        </w:rPr>
      </w:pPr>
    </w:p>
    <w:p w:rsidR="00304AE9" w:rsidRDefault="00A112ED">
      <w:pPr>
        <w:pStyle w:val="ListParagraph"/>
        <w:numPr>
          <w:ilvl w:val="0"/>
          <w:numId w:val="11"/>
        </w:numPr>
        <w:tabs>
          <w:tab w:val="left" w:pos="540"/>
          <w:tab w:val="left" w:pos="541"/>
        </w:tabs>
        <w:ind w:right="622"/>
        <w:rPr>
          <w:sz w:val="20"/>
        </w:rPr>
      </w:pPr>
      <w:r>
        <w:rPr>
          <w:sz w:val="20"/>
        </w:rPr>
        <w:t>progress</w:t>
      </w:r>
      <w:r>
        <w:rPr>
          <w:spacing w:val="-10"/>
          <w:sz w:val="20"/>
        </w:rPr>
        <w:t xml:space="preserve"> </w:t>
      </w:r>
      <w:r>
        <w:rPr>
          <w:sz w:val="20"/>
        </w:rPr>
        <w:t>to</w:t>
      </w:r>
      <w:r>
        <w:rPr>
          <w:spacing w:val="-4"/>
          <w:sz w:val="20"/>
        </w:rPr>
        <w:t xml:space="preserve"> </w:t>
      </w:r>
      <w:r>
        <w:rPr>
          <w:sz w:val="20"/>
        </w:rPr>
        <w:t>level</w:t>
      </w:r>
      <w:r>
        <w:rPr>
          <w:spacing w:val="-5"/>
          <w:sz w:val="20"/>
        </w:rPr>
        <w:t xml:space="preserve"> </w:t>
      </w:r>
      <w:r>
        <w:rPr>
          <w:sz w:val="20"/>
        </w:rPr>
        <w:t>3</w:t>
      </w:r>
      <w:r>
        <w:rPr>
          <w:spacing w:val="-3"/>
          <w:sz w:val="20"/>
        </w:rPr>
        <w:t xml:space="preserve"> </w:t>
      </w:r>
      <w:r>
        <w:rPr>
          <w:sz w:val="20"/>
        </w:rPr>
        <w:t>of</w:t>
      </w:r>
      <w:r>
        <w:rPr>
          <w:spacing w:val="-2"/>
          <w:sz w:val="20"/>
        </w:rPr>
        <w:t xml:space="preserve"> </w:t>
      </w:r>
      <w:r>
        <w:rPr>
          <w:sz w:val="20"/>
        </w:rPr>
        <w:t>the</w:t>
      </w:r>
      <w:r>
        <w:rPr>
          <w:spacing w:val="-7"/>
          <w:sz w:val="20"/>
        </w:rPr>
        <w:t xml:space="preserve"> </w:t>
      </w:r>
      <w:r>
        <w:rPr>
          <w:sz w:val="20"/>
        </w:rPr>
        <w:t>capability</w:t>
      </w:r>
      <w:r>
        <w:rPr>
          <w:spacing w:val="-18"/>
          <w:sz w:val="20"/>
        </w:rPr>
        <w:t xml:space="preserve"> </w:t>
      </w:r>
      <w:r>
        <w:rPr>
          <w:sz w:val="20"/>
        </w:rPr>
        <w:t>process</w:t>
      </w:r>
      <w:r>
        <w:rPr>
          <w:spacing w:val="-2"/>
          <w:sz w:val="20"/>
        </w:rPr>
        <w:t xml:space="preserve"> </w:t>
      </w:r>
      <w:r>
        <w:rPr>
          <w:sz w:val="20"/>
        </w:rPr>
        <w:t>(Stage</w:t>
      </w:r>
      <w:r>
        <w:rPr>
          <w:spacing w:val="-4"/>
          <w:sz w:val="20"/>
        </w:rPr>
        <w:t xml:space="preserve"> </w:t>
      </w:r>
      <w:r>
        <w:rPr>
          <w:sz w:val="20"/>
        </w:rPr>
        <w:t>2</w:t>
      </w:r>
      <w:r>
        <w:rPr>
          <w:spacing w:val="-4"/>
          <w:sz w:val="20"/>
        </w:rPr>
        <w:t xml:space="preserve"> </w:t>
      </w:r>
      <w:r>
        <w:rPr>
          <w:sz w:val="20"/>
        </w:rPr>
        <w:t>–</w:t>
      </w:r>
      <w:r>
        <w:rPr>
          <w:spacing w:val="-6"/>
          <w:sz w:val="20"/>
        </w:rPr>
        <w:t xml:space="preserve"> </w:t>
      </w:r>
      <w:r>
        <w:rPr>
          <w:sz w:val="20"/>
        </w:rPr>
        <w:t>second</w:t>
      </w:r>
      <w:r>
        <w:rPr>
          <w:spacing w:val="-7"/>
          <w:sz w:val="20"/>
        </w:rPr>
        <w:t xml:space="preserve"> </w:t>
      </w:r>
      <w:r>
        <w:rPr>
          <w:sz w:val="20"/>
        </w:rPr>
        <w:t>capability</w:t>
      </w:r>
      <w:r>
        <w:rPr>
          <w:spacing w:val="-9"/>
          <w:sz w:val="20"/>
        </w:rPr>
        <w:t xml:space="preserve"> </w:t>
      </w:r>
      <w:r>
        <w:rPr>
          <w:sz w:val="20"/>
        </w:rPr>
        <w:t>hearing),</w:t>
      </w:r>
      <w:r>
        <w:rPr>
          <w:spacing w:val="-5"/>
          <w:sz w:val="20"/>
        </w:rPr>
        <w:t xml:space="preserve"> </w:t>
      </w:r>
      <w:r>
        <w:rPr>
          <w:sz w:val="20"/>
        </w:rPr>
        <w:t>usually</w:t>
      </w:r>
      <w:r>
        <w:rPr>
          <w:spacing w:val="-14"/>
          <w:sz w:val="20"/>
        </w:rPr>
        <w:t xml:space="preserve"> </w:t>
      </w:r>
      <w:r>
        <w:rPr>
          <w:sz w:val="20"/>
        </w:rPr>
        <w:t>in</w:t>
      </w:r>
      <w:r>
        <w:rPr>
          <w:spacing w:val="-4"/>
          <w:sz w:val="20"/>
        </w:rPr>
        <w:t xml:space="preserve"> </w:t>
      </w:r>
      <w:r>
        <w:rPr>
          <w:sz w:val="20"/>
        </w:rPr>
        <w:t>cases where</w:t>
      </w:r>
      <w:r>
        <w:rPr>
          <w:spacing w:val="-10"/>
          <w:sz w:val="20"/>
        </w:rPr>
        <w:t xml:space="preserve"> </w:t>
      </w:r>
      <w:r>
        <w:rPr>
          <w:sz w:val="20"/>
        </w:rPr>
        <w:t>there</w:t>
      </w:r>
      <w:r>
        <w:rPr>
          <w:spacing w:val="-8"/>
          <w:sz w:val="20"/>
        </w:rPr>
        <w:t xml:space="preserve"> </w:t>
      </w:r>
      <w:r>
        <w:rPr>
          <w:sz w:val="20"/>
        </w:rPr>
        <w:t>has</w:t>
      </w:r>
      <w:r>
        <w:rPr>
          <w:spacing w:val="-2"/>
          <w:sz w:val="20"/>
        </w:rPr>
        <w:t xml:space="preserve"> </w:t>
      </w:r>
      <w:r>
        <w:rPr>
          <w:sz w:val="20"/>
        </w:rPr>
        <w:t>been</w:t>
      </w:r>
      <w:r>
        <w:rPr>
          <w:spacing w:val="-5"/>
          <w:sz w:val="20"/>
        </w:rPr>
        <w:t xml:space="preserve"> </w:t>
      </w:r>
      <w:r>
        <w:rPr>
          <w:sz w:val="20"/>
        </w:rPr>
        <w:t>no</w:t>
      </w:r>
      <w:r>
        <w:rPr>
          <w:spacing w:val="-3"/>
          <w:sz w:val="20"/>
        </w:rPr>
        <w:t xml:space="preserve"> </w:t>
      </w:r>
      <w:r>
        <w:rPr>
          <w:sz w:val="20"/>
        </w:rPr>
        <w:t>improvement</w:t>
      </w:r>
      <w:r>
        <w:rPr>
          <w:spacing w:val="-14"/>
          <w:sz w:val="20"/>
        </w:rPr>
        <w:t xml:space="preserve"> </w:t>
      </w:r>
      <w:r>
        <w:rPr>
          <w:sz w:val="20"/>
        </w:rPr>
        <w:t>or</w:t>
      </w:r>
      <w:r>
        <w:rPr>
          <w:spacing w:val="-4"/>
          <w:sz w:val="20"/>
        </w:rPr>
        <w:t xml:space="preserve"> </w:t>
      </w:r>
      <w:r>
        <w:rPr>
          <w:sz w:val="20"/>
        </w:rPr>
        <w:t>due</w:t>
      </w:r>
      <w:r>
        <w:rPr>
          <w:spacing w:val="-3"/>
          <w:sz w:val="20"/>
        </w:rPr>
        <w:t xml:space="preserve"> </w:t>
      </w:r>
      <w:r>
        <w:rPr>
          <w:sz w:val="20"/>
        </w:rPr>
        <w:t>to</w:t>
      </w:r>
      <w:r>
        <w:rPr>
          <w:spacing w:val="-9"/>
          <w:sz w:val="20"/>
        </w:rPr>
        <w:t xml:space="preserve"> </w:t>
      </w:r>
      <w:r>
        <w:rPr>
          <w:sz w:val="20"/>
        </w:rPr>
        <w:t>progress</w:t>
      </w:r>
      <w:r>
        <w:rPr>
          <w:spacing w:val="-9"/>
          <w:sz w:val="20"/>
        </w:rPr>
        <w:t xml:space="preserve"> </w:t>
      </w:r>
      <w:r>
        <w:rPr>
          <w:sz w:val="20"/>
        </w:rPr>
        <w:t>falling</w:t>
      </w:r>
      <w:r>
        <w:rPr>
          <w:spacing w:val="-4"/>
          <w:sz w:val="20"/>
        </w:rPr>
        <w:t xml:space="preserve"> </w:t>
      </w:r>
      <w:r>
        <w:rPr>
          <w:sz w:val="20"/>
        </w:rPr>
        <w:t>short</w:t>
      </w:r>
      <w:r>
        <w:rPr>
          <w:spacing w:val="-7"/>
          <w:sz w:val="20"/>
        </w:rPr>
        <w:t xml:space="preserve"> </w:t>
      </w:r>
      <w:r>
        <w:rPr>
          <w:sz w:val="20"/>
        </w:rPr>
        <w:t>of</w:t>
      </w:r>
      <w:r>
        <w:rPr>
          <w:spacing w:val="2"/>
          <w:sz w:val="20"/>
        </w:rPr>
        <w:t xml:space="preserve"> </w:t>
      </w:r>
      <w:r>
        <w:rPr>
          <w:sz w:val="20"/>
        </w:rPr>
        <w:t>expected</w:t>
      </w:r>
      <w:r>
        <w:rPr>
          <w:spacing w:val="-9"/>
          <w:sz w:val="20"/>
        </w:rPr>
        <w:t xml:space="preserve"> </w:t>
      </w:r>
      <w:r>
        <w:rPr>
          <w:sz w:val="20"/>
        </w:rPr>
        <w:t>standards.</w:t>
      </w:r>
    </w:p>
    <w:p w:rsidR="00304AE9" w:rsidRDefault="00304AE9">
      <w:pPr>
        <w:pStyle w:val="BodyText"/>
        <w:spacing w:before="1"/>
      </w:pPr>
    </w:p>
    <w:p w:rsidR="00304AE9" w:rsidRDefault="00A112ED">
      <w:pPr>
        <w:pStyle w:val="BodyText"/>
        <w:spacing w:before="1"/>
        <w:ind w:left="112" w:right="307"/>
      </w:pPr>
      <w:r>
        <w:t xml:space="preserve">Where b) is confirmed and it is decided to review and adapt the PAP and/or extend the period of improvement, the employee should be informed in writing of the areas where the </w:t>
      </w:r>
      <w:r>
        <w:t>employee’s performance is still below the required standard; the proposed actions needed to secure a satisfactory level of performance, and a time-scale for improvement.</w:t>
      </w:r>
    </w:p>
    <w:p w:rsidR="00304AE9" w:rsidRDefault="00304AE9">
      <w:pPr>
        <w:pStyle w:val="BodyText"/>
        <w:spacing w:before="8"/>
        <w:rPr>
          <w:sz w:val="19"/>
        </w:rPr>
      </w:pPr>
    </w:p>
    <w:p w:rsidR="00304AE9" w:rsidRDefault="00A112ED">
      <w:pPr>
        <w:pStyle w:val="BodyText"/>
        <w:ind w:left="112" w:right="251"/>
      </w:pPr>
      <w:r>
        <w:t xml:space="preserve">The first written warning will remain active on the employee’s personnel file for an </w:t>
      </w:r>
      <w:r>
        <w:t>agreed period. In normal circumstances this will be after six months satisfactory performance from the date of the written warning. Once a warning has expired, it will be disregarded but not removed from the individual’s personal file.</w:t>
      </w:r>
    </w:p>
    <w:p w:rsidR="00304AE9" w:rsidRDefault="00304AE9">
      <w:pPr>
        <w:pStyle w:val="BodyText"/>
        <w:spacing w:before="8"/>
      </w:pPr>
    </w:p>
    <w:p w:rsidR="00304AE9" w:rsidRDefault="00A112ED">
      <w:pPr>
        <w:pStyle w:val="BodyText"/>
        <w:spacing w:line="230" w:lineRule="auto"/>
        <w:ind w:left="112" w:right="240"/>
      </w:pPr>
      <w:r>
        <w:t>If the employee’s u</w:t>
      </w:r>
      <w:r>
        <w:t>nsatisfactory performance is sufficiently serious, the decision may be to move directly to a final written warning. This might occur where the employee’s actions have had, or in all reasonable probability will have a serious or harmful impact on the pupils</w:t>
      </w:r>
      <w:r>
        <w:t xml:space="preserve"> and academy e.g. where a teacher’s classroom control is so poor that no order can be established to enable teaching to take place.</w:t>
      </w:r>
    </w:p>
    <w:p w:rsidR="00304AE9" w:rsidRDefault="00304AE9">
      <w:pPr>
        <w:pStyle w:val="BodyText"/>
        <w:spacing w:before="9"/>
        <w:rPr>
          <w:sz w:val="19"/>
        </w:rPr>
      </w:pPr>
    </w:p>
    <w:p w:rsidR="00304AE9" w:rsidRDefault="00A112ED">
      <w:pPr>
        <w:pStyle w:val="Heading1"/>
        <w:numPr>
          <w:ilvl w:val="1"/>
          <w:numId w:val="14"/>
        </w:numPr>
        <w:tabs>
          <w:tab w:val="left" w:pos="443"/>
        </w:tabs>
        <w:ind w:hanging="331"/>
      </w:pPr>
      <w:r>
        <w:rPr>
          <w:spacing w:val="-4"/>
        </w:rPr>
        <w:t>Level</w:t>
      </w:r>
      <w:r>
        <w:rPr>
          <w:spacing w:val="-8"/>
        </w:rPr>
        <w:t xml:space="preserve"> </w:t>
      </w:r>
      <w:r>
        <w:t>3</w:t>
      </w:r>
      <w:r>
        <w:rPr>
          <w:spacing w:val="-8"/>
        </w:rPr>
        <w:t xml:space="preserve"> </w:t>
      </w:r>
      <w:r>
        <w:t>-</w:t>
      </w:r>
      <w:r>
        <w:rPr>
          <w:spacing w:val="-10"/>
        </w:rPr>
        <w:t xml:space="preserve"> </w:t>
      </w:r>
      <w:r>
        <w:t>Formal</w:t>
      </w:r>
      <w:r>
        <w:rPr>
          <w:spacing w:val="-6"/>
        </w:rPr>
        <w:t xml:space="preserve"> </w:t>
      </w:r>
      <w:r>
        <w:t>Stage</w:t>
      </w:r>
      <w:r>
        <w:rPr>
          <w:spacing w:val="-3"/>
        </w:rPr>
        <w:t xml:space="preserve"> </w:t>
      </w:r>
      <w:r>
        <w:t>2: Second</w:t>
      </w:r>
      <w:r>
        <w:rPr>
          <w:spacing w:val="-7"/>
        </w:rPr>
        <w:t xml:space="preserve"> </w:t>
      </w:r>
      <w:r>
        <w:t>Capability</w:t>
      </w:r>
      <w:r>
        <w:rPr>
          <w:spacing w:val="-13"/>
        </w:rPr>
        <w:t xml:space="preserve"> </w:t>
      </w:r>
      <w:r>
        <w:t>Hearing</w:t>
      </w:r>
    </w:p>
    <w:p w:rsidR="00304AE9" w:rsidRDefault="00304AE9">
      <w:pPr>
        <w:pStyle w:val="BodyText"/>
        <w:spacing w:before="10"/>
        <w:rPr>
          <w:b/>
          <w:sz w:val="19"/>
        </w:rPr>
      </w:pPr>
    </w:p>
    <w:p w:rsidR="00304AE9" w:rsidRDefault="00A112ED">
      <w:pPr>
        <w:pStyle w:val="BodyText"/>
        <w:ind w:left="112" w:right="261"/>
      </w:pPr>
      <w:r>
        <w:t>If performance does not improve within the review period, or if there are further instances of unsatisfactory work performance while the employee’s first written warning is still active, a second capability hearing will be held.</w:t>
      </w:r>
    </w:p>
    <w:p w:rsidR="00304AE9" w:rsidRDefault="00304AE9">
      <w:pPr>
        <w:pStyle w:val="BodyText"/>
        <w:spacing w:before="6"/>
      </w:pPr>
    </w:p>
    <w:p w:rsidR="00304AE9" w:rsidRDefault="00A112ED">
      <w:pPr>
        <w:pStyle w:val="BodyText"/>
        <w:spacing w:before="1" w:line="230" w:lineRule="auto"/>
        <w:ind w:left="112" w:right="307"/>
      </w:pPr>
      <w:r>
        <w:t>The Headteacher will write</w:t>
      </w:r>
      <w:r>
        <w:t xml:space="preserve"> to the employee to invite them to a Stage 2 Capability hearing. The content of the letter should be in-line with the letter issued at Formal Stage 1, relevant to Formal Stage 2.</w:t>
      </w:r>
    </w:p>
    <w:p w:rsidR="00304AE9" w:rsidRDefault="00304AE9">
      <w:pPr>
        <w:spacing w:line="230" w:lineRule="auto"/>
        <w:sectPr w:rsidR="00304AE9">
          <w:pgSz w:w="11930" w:h="16850"/>
          <w:pgMar w:top="820" w:right="1100" w:bottom="600" w:left="1020" w:header="0" w:footer="413" w:gutter="0"/>
          <w:cols w:space="720"/>
        </w:sectPr>
      </w:pPr>
    </w:p>
    <w:p w:rsidR="00304AE9" w:rsidRDefault="00A112ED">
      <w:pPr>
        <w:pStyle w:val="BodyText"/>
        <w:spacing w:before="76"/>
        <w:ind w:left="112"/>
      </w:pPr>
      <w:r>
        <w:t>The purposes of the second capability hearing include:</w:t>
      </w:r>
    </w:p>
    <w:p w:rsidR="00304AE9" w:rsidRDefault="00304AE9">
      <w:pPr>
        <w:pStyle w:val="BodyText"/>
        <w:spacing w:before="7"/>
        <w:rPr>
          <w:sz w:val="19"/>
        </w:rPr>
      </w:pPr>
    </w:p>
    <w:p w:rsidR="00304AE9" w:rsidRDefault="00A112ED">
      <w:pPr>
        <w:pStyle w:val="ListParagraph"/>
        <w:numPr>
          <w:ilvl w:val="0"/>
          <w:numId w:val="10"/>
        </w:numPr>
        <w:tabs>
          <w:tab w:val="left" w:pos="833"/>
          <w:tab w:val="left" w:pos="834"/>
        </w:tabs>
        <w:spacing w:before="1"/>
        <w:ind w:hanging="722"/>
        <w:rPr>
          <w:sz w:val="20"/>
        </w:rPr>
      </w:pPr>
      <w:r>
        <w:rPr>
          <w:sz w:val="20"/>
        </w:rPr>
        <w:t>setting</w:t>
      </w:r>
      <w:r>
        <w:rPr>
          <w:spacing w:val="-6"/>
          <w:sz w:val="20"/>
        </w:rPr>
        <w:t xml:space="preserve"> </w:t>
      </w:r>
      <w:r>
        <w:rPr>
          <w:sz w:val="20"/>
        </w:rPr>
        <w:t>out</w:t>
      </w:r>
      <w:r>
        <w:rPr>
          <w:spacing w:val="-3"/>
          <w:sz w:val="20"/>
        </w:rPr>
        <w:t xml:space="preserve"> </w:t>
      </w:r>
      <w:r>
        <w:rPr>
          <w:sz w:val="20"/>
        </w:rPr>
        <w:t>the</w:t>
      </w:r>
      <w:r>
        <w:rPr>
          <w:spacing w:val="-4"/>
          <w:sz w:val="20"/>
        </w:rPr>
        <w:t xml:space="preserve"> </w:t>
      </w:r>
      <w:r>
        <w:rPr>
          <w:sz w:val="20"/>
        </w:rPr>
        <w:t>required</w:t>
      </w:r>
      <w:r>
        <w:rPr>
          <w:spacing w:val="-8"/>
          <w:sz w:val="20"/>
        </w:rPr>
        <w:t xml:space="preserve"> </w:t>
      </w:r>
      <w:r>
        <w:rPr>
          <w:sz w:val="20"/>
        </w:rPr>
        <w:t>standards</w:t>
      </w:r>
      <w:r>
        <w:rPr>
          <w:spacing w:val="-7"/>
          <w:sz w:val="20"/>
        </w:rPr>
        <w:t xml:space="preserve"> </w:t>
      </w:r>
      <w:r>
        <w:rPr>
          <w:sz w:val="20"/>
        </w:rPr>
        <w:t>that</w:t>
      </w:r>
      <w:r>
        <w:rPr>
          <w:spacing w:val="-6"/>
          <w:sz w:val="20"/>
        </w:rPr>
        <w:t xml:space="preserve"> </w:t>
      </w:r>
      <w:r>
        <w:rPr>
          <w:sz w:val="20"/>
        </w:rPr>
        <w:t>are</w:t>
      </w:r>
      <w:r>
        <w:rPr>
          <w:spacing w:val="-4"/>
          <w:sz w:val="20"/>
        </w:rPr>
        <w:t xml:space="preserve"> </w:t>
      </w:r>
      <w:r>
        <w:rPr>
          <w:sz w:val="20"/>
        </w:rPr>
        <w:t>considered</w:t>
      </w:r>
      <w:r>
        <w:rPr>
          <w:spacing w:val="-6"/>
          <w:sz w:val="20"/>
        </w:rPr>
        <w:t xml:space="preserve"> </w:t>
      </w:r>
      <w:r>
        <w:rPr>
          <w:sz w:val="20"/>
        </w:rPr>
        <w:t>not</w:t>
      </w:r>
      <w:r>
        <w:rPr>
          <w:spacing w:val="-3"/>
          <w:sz w:val="20"/>
        </w:rPr>
        <w:t xml:space="preserve"> </w:t>
      </w:r>
      <w:r>
        <w:rPr>
          <w:sz w:val="20"/>
        </w:rPr>
        <w:t>to</w:t>
      </w:r>
      <w:r>
        <w:rPr>
          <w:spacing w:val="-4"/>
          <w:sz w:val="20"/>
        </w:rPr>
        <w:t xml:space="preserve"> </w:t>
      </w:r>
      <w:r>
        <w:rPr>
          <w:sz w:val="20"/>
        </w:rPr>
        <w:t>have</w:t>
      </w:r>
      <w:r>
        <w:rPr>
          <w:spacing w:val="-4"/>
          <w:sz w:val="20"/>
        </w:rPr>
        <w:t xml:space="preserve"> </w:t>
      </w:r>
      <w:r>
        <w:rPr>
          <w:sz w:val="20"/>
        </w:rPr>
        <w:t>been</w:t>
      </w:r>
      <w:r>
        <w:rPr>
          <w:spacing w:val="-5"/>
          <w:sz w:val="20"/>
        </w:rPr>
        <w:t xml:space="preserve"> </w:t>
      </w:r>
      <w:r>
        <w:rPr>
          <w:sz w:val="20"/>
        </w:rPr>
        <w:t>met;</w:t>
      </w:r>
    </w:p>
    <w:p w:rsidR="00304AE9" w:rsidRDefault="00A112ED">
      <w:pPr>
        <w:pStyle w:val="ListParagraph"/>
        <w:numPr>
          <w:ilvl w:val="0"/>
          <w:numId w:val="10"/>
        </w:numPr>
        <w:tabs>
          <w:tab w:val="left" w:pos="821"/>
          <w:tab w:val="left" w:pos="822"/>
        </w:tabs>
        <w:ind w:left="821" w:right="372" w:hanging="709"/>
        <w:rPr>
          <w:sz w:val="20"/>
        </w:rPr>
      </w:pPr>
      <w:r>
        <w:rPr>
          <w:sz w:val="20"/>
        </w:rPr>
        <w:t>establishing</w:t>
      </w:r>
      <w:r>
        <w:rPr>
          <w:spacing w:val="-14"/>
          <w:sz w:val="20"/>
        </w:rPr>
        <w:t xml:space="preserve"> </w:t>
      </w:r>
      <w:r>
        <w:rPr>
          <w:sz w:val="20"/>
        </w:rPr>
        <w:t>the</w:t>
      </w:r>
      <w:r>
        <w:rPr>
          <w:spacing w:val="-4"/>
          <w:sz w:val="20"/>
        </w:rPr>
        <w:t xml:space="preserve"> </w:t>
      </w:r>
      <w:r>
        <w:rPr>
          <w:sz w:val="20"/>
        </w:rPr>
        <w:t>likely</w:t>
      </w:r>
      <w:r>
        <w:rPr>
          <w:spacing w:val="-12"/>
          <w:sz w:val="20"/>
        </w:rPr>
        <w:t xml:space="preserve"> </w:t>
      </w:r>
      <w:r>
        <w:rPr>
          <w:sz w:val="20"/>
        </w:rPr>
        <w:t>causes</w:t>
      </w:r>
      <w:r>
        <w:rPr>
          <w:spacing w:val="-7"/>
          <w:sz w:val="20"/>
        </w:rPr>
        <w:t xml:space="preserve"> </w:t>
      </w:r>
      <w:r>
        <w:rPr>
          <w:sz w:val="20"/>
        </w:rPr>
        <w:t>of poor</w:t>
      </w:r>
      <w:r>
        <w:rPr>
          <w:spacing w:val="-5"/>
          <w:sz w:val="20"/>
        </w:rPr>
        <w:t xml:space="preserve"> </w:t>
      </w:r>
      <w:r>
        <w:rPr>
          <w:sz w:val="20"/>
        </w:rPr>
        <w:t>performance</w:t>
      </w:r>
      <w:r>
        <w:rPr>
          <w:spacing w:val="-13"/>
          <w:sz w:val="20"/>
        </w:rPr>
        <w:t xml:space="preserve"> </w:t>
      </w:r>
      <w:r>
        <w:rPr>
          <w:sz w:val="20"/>
        </w:rPr>
        <w:t>including</w:t>
      </w:r>
      <w:r>
        <w:rPr>
          <w:spacing w:val="-8"/>
          <w:sz w:val="20"/>
        </w:rPr>
        <w:t xml:space="preserve"> </w:t>
      </w:r>
      <w:r>
        <w:rPr>
          <w:spacing w:val="2"/>
          <w:sz w:val="20"/>
        </w:rPr>
        <w:t>any</w:t>
      </w:r>
      <w:r>
        <w:rPr>
          <w:spacing w:val="-9"/>
          <w:sz w:val="20"/>
        </w:rPr>
        <w:t xml:space="preserve"> </w:t>
      </w:r>
      <w:r>
        <w:rPr>
          <w:sz w:val="20"/>
        </w:rPr>
        <w:t>reasons</w:t>
      </w:r>
      <w:r>
        <w:rPr>
          <w:spacing w:val="-3"/>
          <w:sz w:val="20"/>
        </w:rPr>
        <w:t xml:space="preserve"> </w:t>
      </w:r>
      <w:r>
        <w:rPr>
          <w:sz w:val="20"/>
        </w:rPr>
        <w:t>why</w:t>
      </w:r>
      <w:r>
        <w:rPr>
          <w:spacing w:val="-9"/>
          <w:sz w:val="20"/>
        </w:rPr>
        <w:t xml:space="preserve"> </w:t>
      </w:r>
      <w:r>
        <w:rPr>
          <w:sz w:val="20"/>
        </w:rPr>
        <w:t>the</w:t>
      </w:r>
      <w:r>
        <w:rPr>
          <w:spacing w:val="1"/>
          <w:sz w:val="20"/>
        </w:rPr>
        <w:t xml:space="preserve"> </w:t>
      </w:r>
      <w:r>
        <w:rPr>
          <w:sz w:val="20"/>
        </w:rPr>
        <w:t>measures</w:t>
      </w:r>
      <w:r>
        <w:rPr>
          <w:spacing w:val="-7"/>
          <w:sz w:val="20"/>
        </w:rPr>
        <w:t xml:space="preserve"> </w:t>
      </w:r>
      <w:r>
        <w:rPr>
          <w:sz w:val="20"/>
        </w:rPr>
        <w:t>taken so far have not led to the required</w:t>
      </w:r>
      <w:r>
        <w:rPr>
          <w:spacing w:val="-27"/>
          <w:sz w:val="20"/>
        </w:rPr>
        <w:t xml:space="preserve"> </w:t>
      </w:r>
      <w:r>
        <w:rPr>
          <w:sz w:val="20"/>
        </w:rPr>
        <w:t>improvement;</w:t>
      </w:r>
    </w:p>
    <w:p w:rsidR="00304AE9" w:rsidRDefault="00A112ED">
      <w:pPr>
        <w:pStyle w:val="ListParagraph"/>
        <w:numPr>
          <w:ilvl w:val="0"/>
          <w:numId w:val="10"/>
        </w:numPr>
        <w:tabs>
          <w:tab w:val="left" w:pos="821"/>
          <w:tab w:val="left" w:pos="822"/>
        </w:tabs>
        <w:spacing w:before="1"/>
        <w:ind w:left="821" w:right="878" w:hanging="709"/>
        <w:rPr>
          <w:sz w:val="20"/>
        </w:rPr>
      </w:pPr>
      <w:r>
        <w:rPr>
          <w:sz w:val="20"/>
        </w:rPr>
        <w:t>allowing</w:t>
      </w:r>
      <w:r>
        <w:rPr>
          <w:spacing w:val="-9"/>
          <w:sz w:val="20"/>
        </w:rPr>
        <w:t xml:space="preserve"> </w:t>
      </w:r>
      <w:r>
        <w:rPr>
          <w:sz w:val="20"/>
        </w:rPr>
        <w:t>the</w:t>
      </w:r>
      <w:r>
        <w:rPr>
          <w:spacing w:val="-2"/>
          <w:sz w:val="20"/>
        </w:rPr>
        <w:t xml:space="preserve"> </w:t>
      </w:r>
      <w:r>
        <w:rPr>
          <w:sz w:val="20"/>
        </w:rPr>
        <w:t>employee</w:t>
      </w:r>
      <w:r>
        <w:rPr>
          <w:spacing w:val="-9"/>
          <w:sz w:val="20"/>
        </w:rPr>
        <w:t xml:space="preserve"> </w:t>
      </w:r>
      <w:r>
        <w:rPr>
          <w:sz w:val="20"/>
        </w:rPr>
        <w:t>the</w:t>
      </w:r>
      <w:r>
        <w:rPr>
          <w:spacing w:val="-2"/>
          <w:sz w:val="20"/>
        </w:rPr>
        <w:t xml:space="preserve"> </w:t>
      </w:r>
      <w:r>
        <w:rPr>
          <w:sz w:val="20"/>
        </w:rPr>
        <w:t>opportunity</w:t>
      </w:r>
      <w:r>
        <w:rPr>
          <w:spacing w:val="-17"/>
          <w:sz w:val="20"/>
        </w:rPr>
        <w:t xml:space="preserve"> </w:t>
      </w:r>
      <w:r>
        <w:rPr>
          <w:sz w:val="20"/>
        </w:rPr>
        <w:t>to</w:t>
      </w:r>
      <w:r>
        <w:rPr>
          <w:spacing w:val="-2"/>
          <w:sz w:val="20"/>
        </w:rPr>
        <w:t xml:space="preserve"> </w:t>
      </w:r>
      <w:r>
        <w:rPr>
          <w:sz w:val="20"/>
        </w:rPr>
        <w:t>explain</w:t>
      </w:r>
      <w:r>
        <w:rPr>
          <w:spacing w:val="-7"/>
          <w:sz w:val="20"/>
        </w:rPr>
        <w:t xml:space="preserve"> </w:t>
      </w:r>
      <w:r>
        <w:rPr>
          <w:sz w:val="20"/>
        </w:rPr>
        <w:t>the</w:t>
      </w:r>
      <w:r>
        <w:rPr>
          <w:spacing w:val="-2"/>
          <w:sz w:val="20"/>
        </w:rPr>
        <w:t xml:space="preserve"> </w:t>
      </w:r>
      <w:r>
        <w:rPr>
          <w:sz w:val="20"/>
        </w:rPr>
        <w:t>poor</w:t>
      </w:r>
      <w:r>
        <w:rPr>
          <w:spacing w:val="-6"/>
          <w:sz w:val="20"/>
        </w:rPr>
        <w:t xml:space="preserve"> </w:t>
      </w:r>
      <w:r>
        <w:rPr>
          <w:sz w:val="20"/>
        </w:rPr>
        <w:t>performance</w:t>
      </w:r>
      <w:r>
        <w:rPr>
          <w:spacing w:val="-14"/>
          <w:sz w:val="20"/>
        </w:rPr>
        <w:t xml:space="preserve"> </w:t>
      </w:r>
      <w:r>
        <w:rPr>
          <w:sz w:val="20"/>
        </w:rPr>
        <w:t>and</w:t>
      </w:r>
      <w:r>
        <w:rPr>
          <w:spacing w:val="-7"/>
          <w:sz w:val="20"/>
        </w:rPr>
        <w:t xml:space="preserve"> </w:t>
      </w:r>
      <w:r>
        <w:rPr>
          <w:sz w:val="20"/>
        </w:rPr>
        <w:t>ask</w:t>
      </w:r>
      <w:r>
        <w:rPr>
          <w:spacing w:val="2"/>
          <w:sz w:val="20"/>
        </w:rPr>
        <w:t xml:space="preserve"> </w:t>
      </w:r>
      <w:r>
        <w:rPr>
          <w:sz w:val="20"/>
        </w:rPr>
        <w:t>any</w:t>
      </w:r>
      <w:r>
        <w:rPr>
          <w:spacing w:val="-3"/>
          <w:sz w:val="20"/>
        </w:rPr>
        <w:t xml:space="preserve"> </w:t>
      </w:r>
      <w:r>
        <w:rPr>
          <w:sz w:val="20"/>
        </w:rPr>
        <w:t>relevant questions;</w:t>
      </w:r>
    </w:p>
    <w:p w:rsidR="00304AE9" w:rsidRDefault="00A112ED">
      <w:pPr>
        <w:pStyle w:val="ListParagraph"/>
        <w:numPr>
          <w:ilvl w:val="0"/>
          <w:numId w:val="10"/>
        </w:numPr>
        <w:tabs>
          <w:tab w:val="left" w:pos="821"/>
          <w:tab w:val="left" w:pos="822"/>
        </w:tabs>
        <w:ind w:left="821" w:right="998" w:hanging="709"/>
        <w:rPr>
          <w:sz w:val="20"/>
        </w:rPr>
      </w:pPr>
      <w:r>
        <w:rPr>
          <w:sz w:val="20"/>
        </w:rPr>
        <w:t>identifying</w:t>
      </w:r>
      <w:r>
        <w:rPr>
          <w:spacing w:val="-12"/>
          <w:sz w:val="20"/>
        </w:rPr>
        <w:t xml:space="preserve"> </w:t>
      </w:r>
      <w:r>
        <w:rPr>
          <w:sz w:val="20"/>
        </w:rPr>
        <w:t>further</w:t>
      </w:r>
      <w:r>
        <w:rPr>
          <w:spacing w:val="-9"/>
          <w:sz w:val="20"/>
        </w:rPr>
        <w:t xml:space="preserve"> </w:t>
      </w:r>
      <w:r>
        <w:rPr>
          <w:sz w:val="20"/>
        </w:rPr>
        <w:t>measures,</w:t>
      </w:r>
      <w:r>
        <w:rPr>
          <w:spacing w:val="-11"/>
          <w:sz w:val="20"/>
        </w:rPr>
        <w:t xml:space="preserve"> </w:t>
      </w:r>
      <w:r>
        <w:rPr>
          <w:sz w:val="20"/>
        </w:rPr>
        <w:t>such</w:t>
      </w:r>
      <w:r>
        <w:rPr>
          <w:spacing w:val="-8"/>
          <w:sz w:val="20"/>
        </w:rPr>
        <w:t xml:space="preserve"> </w:t>
      </w:r>
      <w:r>
        <w:rPr>
          <w:sz w:val="20"/>
        </w:rPr>
        <w:t>as</w:t>
      </w:r>
      <w:r>
        <w:rPr>
          <w:spacing w:val="-1"/>
          <w:sz w:val="20"/>
        </w:rPr>
        <w:t xml:space="preserve"> </w:t>
      </w:r>
      <w:r>
        <w:rPr>
          <w:sz w:val="20"/>
        </w:rPr>
        <w:t>additional</w:t>
      </w:r>
      <w:r>
        <w:rPr>
          <w:spacing w:val="-12"/>
          <w:sz w:val="20"/>
        </w:rPr>
        <w:t xml:space="preserve"> </w:t>
      </w:r>
      <w:r>
        <w:rPr>
          <w:sz w:val="20"/>
        </w:rPr>
        <w:t>training</w:t>
      </w:r>
      <w:r>
        <w:rPr>
          <w:spacing w:val="-9"/>
          <w:sz w:val="20"/>
        </w:rPr>
        <w:t xml:space="preserve"> </w:t>
      </w:r>
      <w:r>
        <w:rPr>
          <w:sz w:val="20"/>
        </w:rPr>
        <w:t>or</w:t>
      </w:r>
      <w:r>
        <w:rPr>
          <w:spacing w:val="-3"/>
          <w:sz w:val="20"/>
        </w:rPr>
        <w:t xml:space="preserve"> </w:t>
      </w:r>
      <w:r>
        <w:rPr>
          <w:sz w:val="20"/>
        </w:rPr>
        <w:t>supervision,</w:t>
      </w:r>
      <w:r>
        <w:rPr>
          <w:spacing w:val="-7"/>
          <w:sz w:val="20"/>
        </w:rPr>
        <w:t xml:space="preserve"> </w:t>
      </w:r>
      <w:r>
        <w:rPr>
          <w:sz w:val="20"/>
        </w:rPr>
        <w:t>which</w:t>
      </w:r>
      <w:r>
        <w:rPr>
          <w:spacing w:val="-7"/>
          <w:sz w:val="20"/>
        </w:rPr>
        <w:t xml:space="preserve"> </w:t>
      </w:r>
      <w:r>
        <w:rPr>
          <w:spacing w:val="3"/>
          <w:sz w:val="20"/>
        </w:rPr>
        <w:t>may</w:t>
      </w:r>
      <w:r>
        <w:rPr>
          <w:spacing w:val="-3"/>
          <w:sz w:val="20"/>
        </w:rPr>
        <w:t xml:space="preserve"> </w:t>
      </w:r>
      <w:r>
        <w:rPr>
          <w:sz w:val="20"/>
        </w:rPr>
        <w:t>improve performance;</w:t>
      </w:r>
    </w:p>
    <w:p w:rsidR="00304AE9" w:rsidRDefault="00A112ED">
      <w:pPr>
        <w:pStyle w:val="ListParagraph"/>
        <w:numPr>
          <w:ilvl w:val="0"/>
          <w:numId w:val="10"/>
        </w:numPr>
        <w:tabs>
          <w:tab w:val="left" w:pos="833"/>
          <w:tab w:val="left" w:pos="834"/>
        </w:tabs>
        <w:spacing w:line="229" w:lineRule="exact"/>
        <w:ind w:hanging="722"/>
        <w:rPr>
          <w:sz w:val="20"/>
        </w:rPr>
      </w:pPr>
      <w:r>
        <w:rPr>
          <w:sz w:val="20"/>
        </w:rPr>
        <w:t>setting targets for improvement;</w:t>
      </w:r>
      <w:r>
        <w:rPr>
          <w:spacing w:val="-29"/>
          <w:sz w:val="20"/>
        </w:rPr>
        <w:t xml:space="preserve"> </w:t>
      </w:r>
      <w:r>
        <w:rPr>
          <w:sz w:val="20"/>
        </w:rPr>
        <w:t>and</w:t>
      </w:r>
    </w:p>
    <w:p w:rsidR="00304AE9" w:rsidRDefault="00A112ED">
      <w:pPr>
        <w:pStyle w:val="ListParagraph"/>
        <w:numPr>
          <w:ilvl w:val="0"/>
          <w:numId w:val="10"/>
        </w:numPr>
        <w:tabs>
          <w:tab w:val="left" w:pos="833"/>
          <w:tab w:val="left" w:pos="834"/>
        </w:tabs>
        <w:spacing w:line="229" w:lineRule="exact"/>
        <w:ind w:hanging="722"/>
        <w:rPr>
          <w:sz w:val="20"/>
        </w:rPr>
      </w:pPr>
      <w:r>
        <w:rPr>
          <w:sz w:val="20"/>
        </w:rPr>
        <w:t>setting a timescale for</w:t>
      </w:r>
      <w:r>
        <w:rPr>
          <w:spacing w:val="-21"/>
          <w:sz w:val="20"/>
        </w:rPr>
        <w:t xml:space="preserve"> </w:t>
      </w:r>
      <w:r>
        <w:rPr>
          <w:sz w:val="20"/>
        </w:rPr>
        <w:t>review.</w:t>
      </w:r>
    </w:p>
    <w:p w:rsidR="00304AE9" w:rsidRDefault="00304AE9">
      <w:pPr>
        <w:pStyle w:val="BodyText"/>
        <w:spacing w:before="5"/>
      </w:pPr>
    </w:p>
    <w:p w:rsidR="00304AE9" w:rsidRDefault="00A112ED">
      <w:pPr>
        <w:pStyle w:val="BodyText"/>
        <w:ind w:left="112"/>
      </w:pPr>
      <w:r>
        <w:t xml:space="preserve">The Headteacher should confirm the outcome of the hearing to the employee as soon as possible after the hearing, orally and in writing (normally within five days unless another timeframe is agreed). The employee should also be warned that failure to reach </w:t>
      </w:r>
      <w:r>
        <w:t>the required standards may result in the employee being taken through to Level 4 of the capability process which could lead to dismissal.</w:t>
      </w:r>
    </w:p>
    <w:p w:rsidR="00304AE9" w:rsidRDefault="00304AE9">
      <w:pPr>
        <w:pStyle w:val="BodyText"/>
        <w:spacing w:before="2"/>
        <w:rPr>
          <w:sz w:val="19"/>
        </w:rPr>
      </w:pPr>
    </w:p>
    <w:p w:rsidR="00304AE9" w:rsidRDefault="00A112ED">
      <w:pPr>
        <w:pStyle w:val="BodyText"/>
        <w:ind w:left="112" w:right="307"/>
      </w:pPr>
      <w:r>
        <w:t>Where the employee’s performance is found to be below the expected level the Headteacher will issue a Final Written Warning, setting out:</w:t>
      </w:r>
    </w:p>
    <w:p w:rsidR="00304AE9" w:rsidRDefault="00304AE9">
      <w:pPr>
        <w:pStyle w:val="BodyText"/>
        <w:spacing w:before="11"/>
        <w:rPr>
          <w:sz w:val="19"/>
        </w:rPr>
      </w:pPr>
    </w:p>
    <w:p w:rsidR="00304AE9" w:rsidRDefault="00A112ED">
      <w:pPr>
        <w:pStyle w:val="ListParagraph"/>
        <w:numPr>
          <w:ilvl w:val="0"/>
          <w:numId w:val="9"/>
        </w:numPr>
        <w:tabs>
          <w:tab w:val="left" w:pos="821"/>
          <w:tab w:val="left" w:pos="822"/>
        </w:tabs>
        <w:spacing w:line="229" w:lineRule="exact"/>
        <w:ind w:hanging="710"/>
        <w:rPr>
          <w:sz w:val="20"/>
        </w:rPr>
      </w:pPr>
      <w:r>
        <w:rPr>
          <w:sz w:val="20"/>
        </w:rPr>
        <w:t>the</w:t>
      </w:r>
      <w:r>
        <w:rPr>
          <w:spacing w:val="-5"/>
          <w:sz w:val="20"/>
        </w:rPr>
        <w:t xml:space="preserve"> </w:t>
      </w:r>
      <w:r>
        <w:rPr>
          <w:sz w:val="20"/>
        </w:rPr>
        <w:t>areas</w:t>
      </w:r>
      <w:r>
        <w:rPr>
          <w:spacing w:val="-4"/>
          <w:sz w:val="20"/>
        </w:rPr>
        <w:t xml:space="preserve"> </w:t>
      </w:r>
      <w:r>
        <w:rPr>
          <w:sz w:val="20"/>
        </w:rPr>
        <w:t>in</w:t>
      </w:r>
      <w:r>
        <w:rPr>
          <w:spacing w:val="3"/>
          <w:sz w:val="20"/>
        </w:rPr>
        <w:t xml:space="preserve"> </w:t>
      </w:r>
      <w:r>
        <w:rPr>
          <w:sz w:val="20"/>
        </w:rPr>
        <w:t>which</w:t>
      </w:r>
      <w:r>
        <w:rPr>
          <w:spacing w:val="-3"/>
          <w:sz w:val="20"/>
        </w:rPr>
        <w:t xml:space="preserve"> </w:t>
      </w:r>
      <w:r>
        <w:rPr>
          <w:sz w:val="20"/>
        </w:rPr>
        <w:t>the</w:t>
      </w:r>
      <w:r>
        <w:rPr>
          <w:spacing w:val="-4"/>
          <w:sz w:val="20"/>
        </w:rPr>
        <w:t xml:space="preserve"> </w:t>
      </w:r>
      <w:r>
        <w:rPr>
          <w:sz w:val="20"/>
        </w:rPr>
        <w:t>employee</w:t>
      </w:r>
      <w:r>
        <w:rPr>
          <w:spacing w:val="-9"/>
          <w:sz w:val="20"/>
        </w:rPr>
        <w:t xml:space="preserve"> </w:t>
      </w:r>
      <w:r>
        <w:rPr>
          <w:sz w:val="20"/>
        </w:rPr>
        <w:t>has not</w:t>
      </w:r>
      <w:r>
        <w:rPr>
          <w:spacing w:val="-3"/>
          <w:sz w:val="20"/>
        </w:rPr>
        <w:t xml:space="preserve"> </w:t>
      </w:r>
      <w:r>
        <w:rPr>
          <w:spacing w:val="2"/>
          <w:sz w:val="20"/>
        </w:rPr>
        <w:t>met</w:t>
      </w:r>
      <w:r>
        <w:rPr>
          <w:spacing w:val="-6"/>
          <w:sz w:val="20"/>
        </w:rPr>
        <w:t xml:space="preserve"> </w:t>
      </w:r>
      <w:r>
        <w:rPr>
          <w:sz w:val="20"/>
        </w:rPr>
        <w:t>the</w:t>
      </w:r>
      <w:r>
        <w:rPr>
          <w:spacing w:val="-6"/>
          <w:sz w:val="20"/>
        </w:rPr>
        <w:t xml:space="preserve"> </w:t>
      </w:r>
      <w:r>
        <w:rPr>
          <w:sz w:val="20"/>
        </w:rPr>
        <w:t>required</w:t>
      </w:r>
      <w:r>
        <w:rPr>
          <w:spacing w:val="-8"/>
          <w:sz w:val="20"/>
        </w:rPr>
        <w:t xml:space="preserve"> </w:t>
      </w:r>
      <w:r>
        <w:rPr>
          <w:sz w:val="20"/>
        </w:rPr>
        <w:t>performance</w:t>
      </w:r>
      <w:r>
        <w:rPr>
          <w:spacing w:val="-13"/>
          <w:sz w:val="20"/>
        </w:rPr>
        <w:t xml:space="preserve"> </w:t>
      </w:r>
      <w:r>
        <w:rPr>
          <w:sz w:val="20"/>
        </w:rPr>
        <w:t>standards;</w:t>
      </w:r>
    </w:p>
    <w:p w:rsidR="00304AE9" w:rsidRDefault="00A112ED">
      <w:pPr>
        <w:pStyle w:val="ListParagraph"/>
        <w:numPr>
          <w:ilvl w:val="0"/>
          <w:numId w:val="9"/>
        </w:numPr>
        <w:tabs>
          <w:tab w:val="left" w:pos="821"/>
          <w:tab w:val="left" w:pos="822"/>
        </w:tabs>
        <w:spacing w:line="229" w:lineRule="exact"/>
        <w:ind w:hanging="710"/>
        <w:rPr>
          <w:sz w:val="20"/>
        </w:rPr>
      </w:pPr>
      <w:r>
        <w:rPr>
          <w:sz w:val="20"/>
        </w:rPr>
        <w:t>targets for</w:t>
      </w:r>
      <w:r>
        <w:rPr>
          <w:spacing w:val="-9"/>
          <w:sz w:val="20"/>
        </w:rPr>
        <w:t xml:space="preserve"> </w:t>
      </w:r>
      <w:r>
        <w:rPr>
          <w:sz w:val="20"/>
        </w:rPr>
        <w:t>improvement;</w:t>
      </w:r>
    </w:p>
    <w:p w:rsidR="00304AE9" w:rsidRDefault="00A112ED">
      <w:pPr>
        <w:pStyle w:val="ListParagraph"/>
        <w:numPr>
          <w:ilvl w:val="0"/>
          <w:numId w:val="9"/>
        </w:numPr>
        <w:tabs>
          <w:tab w:val="left" w:pos="821"/>
          <w:tab w:val="left" w:pos="822"/>
        </w:tabs>
        <w:ind w:right="1000"/>
        <w:rPr>
          <w:sz w:val="20"/>
        </w:rPr>
      </w:pPr>
      <w:r>
        <w:rPr>
          <w:sz w:val="20"/>
        </w:rPr>
        <w:t>any</w:t>
      </w:r>
      <w:r>
        <w:rPr>
          <w:spacing w:val="-13"/>
          <w:sz w:val="20"/>
        </w:rPr>
        <w:t xml:space="preserve"> </w:t>
      </w:r>
      <w:r>
        <w:rPr>
          <w:sz w:val="20"/>
        </w:rPr>
        <w:t>measures</w:t>
      </w:r>
      <w:r>
        <w:rPr>
          <w:sz w:val="20"/>
        </w:rPr>
        <w:t>,</w:t>
      </w:r>
      <w:r>
        <w:rPr>
          <w:spacing w:val="-11"/>
          <w:sz w:val="20"/>
        </w:rPr>
        <w:t xml:space="preserve"> </w:t>
      </w:r>
      <w:r>
        <w:rPr>
          <w:sz w:val="20"/>
        </w:rPr>
        <w:t>such</w:t>
      </w:r>
      <w:r>
        <w:rPr>
          <w:spacing w:val="-6"/>
          <w:sz w:val="20"/>
        </w:rPr>
        <w:t xml:space="preserve"> </w:t>
      </w:r>
      <w:r>
        <w:rPr>
          <w:sz w:val="20"/>
        </w:rPr>
        <w:t>as additional</w:t>
      </w:r>
      <w:r>
        <w:rPr>
          <w:spacing w:val="-12"/>
          <w:sz w:val="20"/>
        </w:rPr>
        <w:t xml:space="preserve"> </w:t>
      </w:r>
      <w:r>
        <w:rPr>
          <w:sz w:val="20"/>
        </w:rPr>
        <w:t>training</w:t>
      </w:r>
      <w:r>
        <w:rPr>
          <w:spacing w:val="-6"/>
          <w:sz w:val="20"/>
        </w:rPr>
        <w:t xml:space="preserve"> </w:t>
      </w:r>
      <w:r>
        <w:rPr>
          <w:sz w:val="20"/>
        </w:rPr>
        <w:t>or</w:t>
      </w:r>
      <w:r>
        <w:rPr>
          <w:spacing w:val="-2"/>
          <w:sz w:val="20"/>
        </w:rPr>
        <w:t xml:space="preserve"> </w:t>
      </w:r>
      <w:r>
        <w:rPr>
          <w:sz w:val="20"/>
        </w:rPr>
        <w:t>supervision,</w:t>
      </w:r>
      <w:r>
        <w:rPr>
          <w:spacing w:val="-8"/>
          <w:sz w:val="20"/>
        </w:rPr>
        <w:t xml:space="preserve"> </w:t>
      </w:r>
      <w:r>
        <w:rPr>
          <w:sz w:val="20"/>
        </w:rPr>
        <w:t>which</w:t>
      </w:r>
      <w:r>
        <w:rPr>
          <w:spacing w:val="-5"/>
          <w:sz w:val="20"/>
        </w:rPr>
        <w:t xml:space="preserve"> </w:t>
      </w:r>
      <w:r>
        <w:rPr>
          <w:sz w:val="20"/>
        </w:rPr>
        <w:t>will</w:t>
      </w:r>
      <w:r>
        <w:rPr>
          <w:spacing w:val="-4"/>
          <w:sz w:val="20"/>
        </w:rPr>
        <w:t xml:space="preserve"> </w:t>
      </w:r>
      <w:r>
        <w:rPr>
          <w:sz w:val="20"/>
        </w:rPr>
        <w:t>be</w:t>
      </w:r>
      <w:r>
        <w:rPr>
          <w:spacing w:val="-1"/>
          <w:sz w:val="20"/>
        </w:rPr>
        <w:t xml:space="preserve"> </w:t>
      </w:r>
      <w:r>
        <w:rPr>
          <w:sz w:val="20"/>
        </w:rPr>
        <w:t>taken</w:t>
      </w:r>
      <w:r>
        <w:rPr>
          <w:spacing w:val="-5"/>
          <w:sz w:val="20"/>
        </w:rPr>
        <w:t xml:space="preserve"> </w:t>
      </w:r>
      <w:r>
        <w:rPr>
          <w:sz w:val="20"/>
        </w:rPr>
        <w:t>with</w:t>
      </w:r>
      <w:r>
        <w:rPr>
          <w:spacing w:val="-4"/>
          <w:sz w:val="20"/>
        </w:rPr>
        <w:t xml:space="preserve"> </w:t>
      </w:r>
      <w:r>
        <w:rPr>
          <w:sz w:val="20"/>
        </w:rPr>
        <w:t>a</w:t>
      </w:r>
      <w:r>
        <w:rPr>
          <w:spacing w:val="1"/>
          <w:sz w:val="20"/>
        </w:rPr>
        <w:t xml:space="preserve"> </w:t>
      </w:r>
      <w:r>
        <w:rPr>
          <w:sz w:val="20"/>
        </w:rPr>
        <w:t>view</w:t>
      </w:r>
      <w:r>
        <w:rPr>
          <w:spacing w:val="-3"/>
          <w:sz w:val="20"/>
        </w:rPr>
        <w:t xml:space="preserve"> </w:t>
      </w:r>
      <w:r>
        <w:rPr>
          <w:sz w:val="20"/>
        </w:rPr>
        <w:t>to improving</w:t>
      </w:r>
      <w:r>
        <w:rPr>
          <w:spacing w:val="-11"/>
          <w:sz w:val="20"/>
        </w:rPr>
        <w:t xml:space="preserve"> </w:t>
      </w:r>
      <w:r>
        <w:rPr>
          <w:sz w:val="20"/>
        </w:rPr>
        <w:t>performance;</w:t>
      </w:r>
    </w:p>
    <w:p w:rsidR="00304AE9" w:rsidRDefault="00A112ED">
      <w:pPr>
        <w:pStyle w:val="ListParagraph"/>
        <w:numPr>
          <w:ilvl w:val="0"/>
          <w:numId w:val="9"/>
        </w:numPr>
        <w:tabs>
          <w:tab w:val="left" w:pos="821"/>
          <w:tab w:val="left" w:pos="822"/>
        </w:tabs>
        <w:spacing w:before="3"/>
        <w:ind w:hanging="710"/>
        <w:rPr>
          <w:sz w:val="20"/>
        </w:rPr>
      </w:pPr>
      <w:r>
        <w:rPr>
          <w:sz w:val="20"/>
        </w:rPr>
        <w:t>a further timescale for</w:t>
      </w:r>
      <w:r>
        <w:rPr>
          <w:spacing w:val="-20"/>
          <w:sz w:val="20"/>
        </w:rPr>
        <w:t xml:space="preserve"> </w:t>
      </w:r>
      <w:r>
        <w:rPr>
          <w:sz w:val="20"/>
        </w:rPr>
        <w:t>review.</w:t>
      </w:r>
    </w:p>
    <w:p w:rsidR="00304AE9" w:rsidRDefault="00A112ED">
      <w:pPr>
        <w:pStyle w:val="ListParagraph"/>
        <w:numPr>
          <w:ilvl w:val="0"/>
          <w:numId w:val="9"/>
        </w:numPr>
        <w:tabs>
          <w:tab w:val="left" w:pos="821"/>
          <w:tab w:val="left" w:pos="822"/>
        </w:tabs>
        <w:spacing w:before="1"/>
        <w:ind w:right="1412"/>
        <w:rPr>
          <w:sz w:val="20"/>
        </w:rPr>
      </w:pPr>
      <w:r>
        <w:rPr>
          <w:sz w:val="20"/>
        </w:rPr>
        <w:t>the</w:t>
      </w:r>
      <w:r>
        <w:rPr>
          <w:spacing w:val="-8"/>
          <w:sz w:val="20"/>
        </w:rPr>
        <w:t xml:space="preserve"> </w:t>
      </w:r>
      <w:r>
        <w:rPr>
          <w:sz w:val="20"/>
        </w:rPr>
        <w:t>consequences</w:t>
      </w:r>
      <w:r>
        <w:rPr>
          <w:spacing w:val="-12"/>
          <w:sz w:val="20"/>
        </w:rPr>
        <w:t xml:space="preserve"> </w:t>
      </w:r>
      <w:r>
        <w:rPr>
          <w:sz w:val="20"/>
        </w:rPr>
        <w:t>of</w:t>
      </w:r>
      <w:r>
        <w:rPr>
          <w:spacing w:val="-1"/>
          <w:sz w:val="20"/>
        </w:rPr>
        <w:t xml:space="preserve"> </w:t>
      </w:r>
      <w:r>
        <w:rPr>
          <w:sz w:val="20"/>
        </w:rPr>
        <w:t>failing</w:t>
      </w:r>
      <w:r>
        <w:rPr>
          <w:spacing w:val="-5"/>
          <w:sz w:val="20"/>
        </w:rPr>
        <w:t xml:space="preserve"> </w:t>
      </w:r>
      <w:r>
        <w:rPr>
          <w:sz w:val="20"/>
        </w:rPr>
        <w:t>to</w:t>
      </w:r>
      <w:r>
        <w:rPr>
          <w:spacing w:val="-6"/>
          <w:sz w:val="20"/>
        </w:rPr>
        <w:t xml:space="preserve"> </w:t>
      </w:r>
      <w:r>
        <w:rPr>
          <w:sz w:val="20"/>
        </w:rPr>
        <w:t>improve</w:t>
      </w:r>
      <w:r>
        <w:rPr>
          <w:spacing w:val="-7"/>
          <w:sz w:val="20"/>
        </w:rPr>
        <w:t xml:space="preserve"> </w:t>
      </w:r>
      <w:r>
        <w:rPr>
          <w:sz w:val="20"/>
        </w:rPr>
        <w:t>within</w:t>
      </w:r>
      <w:r>
        <w:rPr>
          <w:spacing w:val="-4"/>
          <w:sz w:val="20"/>
        </w:rPr>
        <w:t xml:space="preserve"> </w:t>
      </w:r>
      <w:r>
        <w:rPr>
          <w:sz w:val="20"/>
        </w:rPr>
        <w:t>the</w:t>
      </w:r>
      <w:r>
        <w:rPr>
          <w:spacing w:val="-3"/>
          <w:sz w:val="20"/>
        </w:rPr>
        <w:t xml:space="preserve"> </w:t>
      </w:r>
      <w:r>
        <w:rPr>
          <w:sz w:val="20"/>
        </w:rPr>
        <w:t>timescale</w:t>
      </w:r>
      <w:r>
        <w:rPr>
          <w:spacing w:val="-9"/>
          <w:sz w:val="20"/>
        </w:rPr>
        <w:t xml:space="preserve"> </w:t>
      </w:r>
      <w:r>
        <w:rPr>
          <w:sz w:val="20"/>
        </w:rPr>
        <w:t>or</w:t>
      </w:r>
      <w:r>
        <w:rPr>
          <w:spacing w:val="-2"/>
          <w:sz w:val="20"/>
        </w:rPr>
        <w:t xml:space="preserve"> </w:t>
      </w:r>
      <w:r>
        <w:rPr>
          <w:sz w:val="20"/>
        </w:rPr>
        <w:t>of further</w:t>
      </w:r>
      <w:r>
        <w:rPr>
          <w:spacing w:val="-9"/>
          <w:sz w:val="20"/>
        </w:rPr>
        <w:t xml:space="preserve"> </w:t>
      </w:r>
      <w:r>
        <w:rPr>
          <w:sz w:val="20"/>
        </w:rPr>
        <w:t>unsatisfactory performance.</w:t>
      </w:r>
    </w:p>
    <w:p w:rsidR="00304AE9" w:rsidRDefault="00304AE9">
      <w:pPr>
        <w:pStyle w:val="BodyText"/>
        <w:spacing w:before="10"/>
        <w:rPr>
          <w:sz w:val="19"/>
        </w:rPr>
      </w:pPr>
    </w:p>
    <w:p w:rsidR="00304AE9" w:rsidRDefault="00A112ED">
      <w:pPr>
        <w:pStyle w:val="BodyText"/>
        <w:ind w:left="112" w:right="195"/>
      </w:pPr>
      <w:r>
        <w:t>The final written warning will remain active on the employee’s personnel file for an agreed period. In normal circumstances this will be after one year’s satisfactory performance from the date of the final written warning. Once a warning has expired, it wi</w:t>
      </w:r>
      <w:r>
        <w:t>ll be disregarded but not removed from the individual’s personal file.</w:t>
      </w:r>
    </w:p>
    <w:p w:rsidR="00304AE9" w:rsidRDefault="00304AE9">
      <w:pPr>
        <w:pStyle w:val="BodyText"/>
      </w:pPr>
    </w:p>
    <w:p w:rsidR="00304AE9" w:rsidRDefault="00A112ED">
      <w:pPr>
        <w:pStyle w:val="BodyText"/>
        <w:ind w:left="112" w:right="307"/>
      </w:pPr>
      <w:r>
        <w:t>If</w:t>
      </w:r>
      <w:r>
        <w:rPr>
          <w:spacing w:val="-15"/>
        </w:rPr>
        <w:t xml:space="preserve"> </w:t>
      </w:r>
      <w:r>
        <w:t>there</w:t>
      </w:r>
      <w:r>
        <w:rPr>
          <w:spacing w:val="-14"/>
        </w:rPr>
        <w:t xml:space="preserve"> </w:t>
      </w:r>
      <w:r>
        <w:t>is</w:t>
      </w:r>
      <w:r>
        <w:rPr>
          <w:spacing w:val="-16"/>
        </w:rPr>
        <w:t xml:space="preserve"> </w:t>
      </w:r>
      <w:r>
        <w:t>a</w:t>
      </w:r>
      <w:r>
        <w:rPr>
          <w:spacing w:val="-15"/>
        </w:rPr>
        <w:t xml:space="preserve"> </w:t>
      </w:r>
      <w:r>
        <w:t>continued</w:t>
      </w:r>
      <w:r>
        <w:rPr>
          <w:spacing w:val="-15"/>
        </w:rPr>
        <w:t xml:space="preserve"> </w:t>
      </w:r>
      <w:r>
        <w:t>decline</w:t>
      </w:r>
      <w:r>
        <w:rPr>
          <w:spacing w:val="-15"/>
        </w:rPr>
        <w:t xml:space="preserve"> </w:t>
      </w:r>
      <w:r>
        <w:t>in</w:t>
      </w:r>
      <w:r>
        <w:rPr>
          <w:spacing w:val="-15"/>
        </w:rPr>
        <w:t xml:space="preserve"> </w:t>
      </w:r>
      <w:r>
        <w:t>the</w:t>
      </w:r>
      <w:r>
        <w:rPr>
          <w:spacing w:val="-15"/>
        </w:rPr>
        <w:t xml:space="preserve"> </w:t>
      </w:r>
      <w:r>
        <w:rPr>
          <w:spacing w:val="-3"/>
        </w:rPr>
        <w:t>employee’s</w:t>
      </w:r>
      <w:r>
        <w:rPr>
          <w:spacing w:val="-14"/>
        </w:rPr>
        <w:t xml:space="preserve"> </w:t>
      </w:r>
      <w:r>
        <w:t>performance</w:t>
      </w:r>
      <w:r>
        <w:rPr>
          <w:spacing w:val="-13"/>
        </w:rPr>
        <w:t xml:space="preserve"> </w:t>
      </w:r>
      <w:r>
        <w:t>which</w:t>
      </w:r>
      <w:r>
        <w:rPr>
          <w:spacing w:val="-16"/>
        </w:rPr>
        <w:t xml:space="preserve"> </w:t>
      </w:r>
      <w:r>
        <w:t>means</w:t>
      </w:r>
      <w:r>
        <w:rPr>
          <w:spacing w:val="-14"/>
        </w:rPr>
        <w:t xml:space="preserve"> </w:t>
      </w:r>
      <w:r>
        <w:t>performance</w:t>
      </w:r>
      <w:r>
        <w:rPr>
          <w:spacing w:val="-15"/>
        </w:rPr>
        <w:t xml:space="preserve"> </w:t>
      </w:r>
      <w:r>
        <w:t>falls</w:t>
      </w:r>
      <w:r>
        <w:rPr>
          <w:spacing w:val="-16"/>
        </w:rPr>
        <w:t xml:space="preserve"> </w:t>
      </w:r>
      <w:r>
        <w:t xml:space="preserve">substantially below expectations set during the review period at Level 3 - Formal Stage 2, or the employee’s performance has not been sustained during the warning period, despite further support having been provided, the manager </w:t>
      </w:r>
      <w:r>
        <w:rPr>
          <w:spacing w:val="4"/>
        </w:rPr>
        <w:t xml:space="preserve">may </w:t>
      </w:r>
      <w:r>
        <w:t>move to Level 4 - Forma</w:t>
      </w:r>
      <w:r>
        <w:t>l Stage 3 of the procedure without waiting for the review period to</w:t>
      </w:r>
      <w:r>
        <w:rPr>
          <w:spacing w:val="-19"/>
        </w:rPr>
        <w:t xml:space="preserve"> </w:t>
      </w:r>
      <w:r>
        <w:t>end.</w:t>
      </w:r>
    </w:p>
    <w:p w:rsidR="00304AE9" w:rsidRDefault="00304AE9">
      <w:pPr>
        <w:pStyle w:val="BodyText"/>
        <w:spacing w:before="2"/>
        <w:rPr>
          <w:sz w:val="19"/>
        </w:rPr>
      </w:pPr>
    </w:p>
    <w:p w:rsidR="00304AE9" w:rsidRDefault="00A112ED">
      <w:pPr>
        <w:pStyle w:val="BodyText"/>
        <w:ind w:left="112"/>
      </w:pPr>
      <w:r>
        <w:t>The Headteacher will monitor and review the employee’s performance. At the end of the review period the Headteacher will inform the employee of the next step, as follows:</w:t>
      </w:r>
    </w:p>
    <w:p w:rsidR="00304AE9" w:rsidRDefault="00304AE9">
      <w:pPr>
        <w:pStyle w:val="BodyText"/>
        <w:spacing w:before="8"/>
        <w:rPr>
          <w:sz w:val="19"/>
        </w:rPr>
      </w:pPr>
    </w:p>
    <w:p w:rsidR="00304AE9" w:rsidRDefault="00A112ED">
      <w:pPr>
        <w:pStyle w:val="ListParagraph"/>
        <w:numPr>
          <w:ilvl w:val="1"/>
          <w:numId w:val="9"/>
        </w:numPr>
        <w:tabs>
          <w:tab w:val="left" w:pos="1106"/>
          <w:tab w:val="left" w:pos="1107"/>
        </w:tabs>
        <w:ind w:right="321"/>
        <w:rPr>
          <w:sz w:val="20"/>
        </w:rPr>
      </w:pPr>
      <w:r>
        <w:rPr>
          <w:sz w:val="20"/>
        </w:rPr>
        <w:t>no</w:t>
      </w:r>
      <w:r>
        <w:rPr>
          <w:spacing w:val="-6"/>
          <w:sz w:val="20"/>
        </w:rPr>
        <w:t xml:space="preserve"> </w:t>
      </w:r>
      <w:r>
        <w:rPr>
          <w:sz w:val="20"/>
        </w:rPr>
        <w:t>further</w:t>
      </w:r>
      <w:r>
        <w:rPr>
          <w:spacing w:val="-6"/>
          <w:sz w:val="20"/>
        </w:rPr>
        <w:t xml:space="preserve"> </w:t>
      </w:r>
      <w:r>
        <w:rPr>
          <w:sz w:val="20"/>
        </w:rPr>
        <w:t>action</w:t>
      </w:r>
      <w:r>
        <w:rPr>
          <w:spacing w:val="-6"/>
          <w:sz w:val="20"/>
        </w:rPr>
        <w:t xml:space="preserve"> </w:t>
      </w:r>
      <w:r>
        <w:rPr>
          <w:sz w:val="20"/>
        </w:rPr>
        <w:t>is</w:t>
      </w:r>
      <w:r>
        <w:rPr>
          <w:spacing w:val="-2"/>
          <w:sz w:val="20"/>
        </w:rPr>
        <w:t xml:space="preserve"> </w:t>
      </w:r>
      <w:r>
        <w:rPr>
          <w:sz w:val="20"/>
        </w:rPr>
        <w:t>required</w:t>
      </w:r>
      <w:r>
        <w:rPr>
          <w:spacing w:val="-5"/>
          <w:sz w:val="20"/>
        </w:rPr>
        <w:t xml:space="preserve"> </w:t>
      </w:r>
      <w:r>
        <w:rPr>
          <w:sz w:val="20"/>
        </w:rPr>
        <w:t>because</w:t>
      </w:r>
      <w:r>
        <w:rPr>
          <w:spacing w:val="-7"/>
          <w:sz w:val="20"/>
        </w:rPr>
        <w:t xml:space="preserve"> </w:t>
      </w:r>
      <w:r>
        <w:rPr>
          <w:sz w:val="20"/>
        </w:rPr>
        <w:t>the</w:t>
      </w:r>
      <w:r>
        <w:rPr>
          <w:spacing w:val="-5"/>
          <w:sz w:val="20"/>
        </w:rPr>
        <w:t xml:space="preserve"> </w:t>
      </w:r>
      <w:r>
        <w:rPr>
          <w:sz w:val="20"/>
        </w:rPr>
        <w:t>required</w:t>
      </w:r>
      <w:r>
        <w:rPr>
          <w:spacing w:val="-5"/>
          <w:sz w:val="20"/>
        </w:rPr>
        <w:t xml:space="preserve"> </w:t>
      </w:r>
      <w:r>
        <w:rPr>
          <w:sz w:val="20"/>
        </w:rPr>
        <w:t>improvement</w:t>
      </w:r>
      <w:r>
        <w:rPr>
          <w:spacing w:val="-14"/>
          <w:sz w:val="20"/>
        </w:rPr>
        <w:t xml:space="preserve"> </w:t>
      </w:r>
      <w:r>
        <w:rPr>
          <w:sz w:val="20"/>
        </w:rPr>
        <w:t>has been</w:t>
      </w:r>
      <w:r>
        <w:rPr>
          <w:spacing w:val="-8"/>
          <w:sz w:val="20"/>
        </w:rPr>
        <w:t xml:space="preserve"> </w:t>
      </w:r>
      <w:r>
        <w:rPr>
          <w:sz w:val="20"/>
        </w:rPr>
        <w:t>achieved</w:t>
      </w:r>
      <w:r>
        <w:rPr>
          <w:spacing w:val="-9"/>
          <w:sz w:val="20"/>
        </w:rPr>
        <w:t xml:space="preserve"> </w:t>
      </w:r>
      <w:r>
        <w:rPr>
          <w:sz w:val="20"/>
        </w:rPr>
        <w:t>and</w:t>
      </w:r>
      <w:r>
        <w:rPr>
          <w:spacing w:val="-5"/>
          <w:sz w:val="20"/>
        </w:rPr>
        <w:t xml:space="preserve"> </w:t>
      </w:r>
      <w:r>
        <w:rPr>
          <w:sz w:val="20"/>
        </w:rPr>
        <w:t>there</w:t>
      </w:r>
      <w:r>
        <w:rPr>
          <w:spacing w:val="-2"/>
          <w:sz w:val="20"/>
        </w:rPr>
        <w:t xml:space="preserve"> </w:t>
      </w:r>
      <w:r>
        <w:rPr>
          <w:sz w:val="20"/>
        </w:rPr>
        <w:t>is reasonable confidence that this will be sustained;</w:t>
      </w:r>
      <w:r>
        <w:rPr>
          <w:spacing w:val="-26"/>
          <w:sz w:val="20"/>
        </w:rPr>
        <w:t xml:space="preserve"> </w:t>
      </w:r>
      <w:r>
        <w:rPr>
          <w:sz w:val="20"/>
        </w:rPr>
        <w:t>OR</w:t>
      </w:r>
    </w:p>
    <w:p w:rsidR="00304AE9" w:rsidRDefault="00304AE9">
      <w:pPr>
        <w:pStyle w:val="BodyText"/>
        <w:spacing w:before="1"/>
      </w:pPr>
    </w:p>
    <w:p w:rsidR="00304AE9" w:rsidRDefault="00A112ED">
      <w:pPr>
        <w:pStyle w:val="ListParagraph"/>
        <w:numPr>
          <w:ilvl w:val="1"/>
          <w:numId w:val="9"/>
        </w:numPr>
        <w:tabs>
          <w:tab w:val="left" w:pos="1106"/>
          <w:tab w:val="left" w:pos="1107"/>
        </w:tabs>
        <w:spacing w:before="1"/>
        <w:ind w:right="880"/>
        <w:rPr>
          <w:sz w:val="20"/>
        </w:rPr>
      </w:pPr>
      <w:r>
        <w:rPr>
          <w:sz w:val="20"/>
        </w:rPr>
        <w:t>to</w:t>
      </w:r>
      <w:r>
        <w:rPr>
          <w:spacing w:val="-6"/>
          <w:sz w:val="20"/>
        </w:rPr>
        <w:t xml:space="preserve"> </w:t>
      </w:r>
      <w:r>
        <w:rPr>
          <w:sz w:val="20"/>
        </w:rPr>
        <w:t>review</w:t>
      </w:r>
      <w:r>
        <w:rPr>
          <w:spacing w:val="-9"/>
          <w:sz w:val="20"/>
        </w:rPr>
        <w:t xml:space="preserve"> </w:t>
      </w:r>
      <w:r>
        <w:rPr>
          <w:sz w:val="20"/>
        </w:rPr>
        <w:t>and</w:t>
      </w:r>
      <w:r>
        <w:rPr>
          <w:spacing w:val="-2"/>
          <w:sz w:val="20"/>
        </w:rPr>
        <w:t xml:space="preserve"> </w:t>
      </w:r>
      <w:r>
        <w:rPr>
          <w:sz w:val="20"/>
        </w:rPr>
        <w:t>adapt</w:t>
      </w:r>
      <w:r>
        <w:rPr>
          <w:spacing w:val="-4"/>
          <w:sz w:val="20"/>
        </w:rPr>
        <w:t xml:space="preserve"> </w:t>
      </w:r>
      <w:r>
        <w:rPr>
          <w:sz w:val="20"/>
        </w:rPr>
        <w:t>the</w:t>
      </w:r>
      <w:r>
        <w:rPr>
          <w:spacing w:val="-3"/>
          <w:sz w:val="20"/>
        </w:rPr>
        <w:t xml:space="preserve"> </w:t>
      </w:r>
      <w:r>
        <w:rPr>
          <w:sz w:val="20"/>
        </w:rPr>
        <w:t>action</w:t>
      </w:r>
      <w:r>
        <w:rPr>
          <w:spacing w:val="-7"/>
          <w:sz w:val="20"/>
        </w:rPr>
        <w:t xml:space="preserve"> </w:t>
      </w:r>
      <w:r>
        <w:rPr>
          <w:sz w:val="20"/>
        </w:rPr>
        <w:t>plan</w:t>
      </w:r>
      <w:r>
        <w:rPr>
          <w:spacing w:val="-5"/>
          <w:sz w:val="20"/>
        </w:rPr>
        <w:t xml:space="preserve"> </w:t>
      </w:r>
      <w:r>
        <w:rPr>
          <w:sz w:val="20"/>
        </w:rPr>
        <w:t>and/or</w:t>
      </w:r>
      <w:r>
        <w:rPr>
          <w:spacing w:val="-6"/>
          <w:sz w:val="20"/>
        </w:rPr>
        <w:t xml:space="preserve"> </w:t>
      </w:r>
      <w:r>
        <w:rPr>
          <w:sz w:val="20"/>
        </w:rPr>
        <w:t>extend</w:t>
      </w:r>
      <w:r>
        <w:rPr>
          <w:spacing w:val="-6"/>
          <w:sz w:val="20"/>
        </w:rPr>
        <w:t xml:space="preserve"> </w:t>
      </w:r>
      <w:r>
        <w:rPr>
          <w:sz w:val="20"/>
        </w:rPr>
        <w:t>the</w:t>
      </w:r>
      <w:r>
        <w:rPr>
          <w:spacing w:val="-5"/>
          <w:sz w:val="20"/>
        </w:rPr>
        <w:t xml:space="preserve"> </w:t>
      </w:r>
      <w:r>
        <w:rPr>
          <w:sz w:val="20"/>
        </w:rPr>
        <w:t>period</w:t>
      </w:r>
      <w:r>
        <w:rPr>
          <w:spacing w:val="-7"/>
          <w:sz w:val="20"/>
        </w:rPr>
        <w:t xml:space="preserve"> </w:t>
      </w:r>
      <w:r>
        <w:rPr>
          <w:sz w:val="20"/>
        </w:rPr>
        <w:t>for</w:t>
      </w:r>
      <w:r>
        <w:rPr>
          <w:spacing w:val="-3"/>
          <w:sz w:val="20"/>
        </w:rPr>
        <w:t xml:space="preserve"> </w:t>
      </w:r>
      <w:r>
        <w:rPr>
          <w:sz w:val="20"/>
        </w:rPr>
        <w:t>improvement</w:t>
      </w:r>
      <w:r>
        <w:rPr>
          <w:spacing w:val="-14"/>
          <w:sz w:val="20"/>
        </w:rPr>
        <w:t xml:space="preserve"> </w:t>
      </w:r>
      <w:r>
        <w:rPr>
          <w:sz w:val="20"/>
        </w:rPr>
        <w:t>if</w:t>
      </w:r>
      <w:r>
        <w:rPr>
          <w:spacing w:val="-1"/>
          <w:sz w:val="20"/>
        </w:rPr>
        <w:t xml:space="preserve"> </w:t>
      </w:r>
      <w:r>
        <w:rPr>
          <w:sz w:val="20"/>
        </w:rPr>
        <w:t>there</w:t>
      </w:r>
      <w:r>
        <w:rPr>
          <w:spacing w:val="-7"/>
          <w:sz w:val="20"/>
        </w:rPr>
        <w:t xml:space="preserve"> </w:t>
      </w:r>
      <w:r>
        <w:rPr>
          <w:sz w:val="20"/>
        </w:rPr>
        <w:t>is</w:t>
      </w:r>
      <w:r>
        <w:rPr>
          <w:spacing w:val="1"/>
          <w:sz w:val="20"/>
        </w:rPr>
        <w:t xml:space="preserve"> </w:t>
      </w:r>
      <w:r>
        <w:rPr>
          <w:sz w:val="20"/>
        </w:rPr>
        <w:t>a legitimate</w:t>
      </w:r>
      <w:r>
        <w:rPr>
          <w:spacing w:val="-12"/>
          <w:sz w:val="20"/>
        </w:rPr>
        <w:t xml:space="preserve"> </w:t>
      </w:r>
      <w:r>
        <w:rPr>
          <w:sz w:val="20"/>
        </w:rPr>
        <w:t>and</w:t>
      </w:r>
      <w:r>
        <w:rPr>
          <w:spacing w:val="-5"/>
          <w:sz w:val="20"/>
        </w:rPr>
        <w:t xml:space="preserve"> </w:t>
      </w:r>
      <w:r>
        <w:rPr>
          <w:sz w:val="20"/>
        </w:rPr>
        <w:t>genuine</w:t>
      </w:r>
      <w:r>
        <w:rPr>
          <w:spacing w:val="-8"/>
          <w:sz w:val="20"/>
        </w:rPr>
        <w:t xml:space="preserve"> </w:t>
      </w:r>
      <w:r>
        <w:rPr>
          <w:sz w:val="20"/>
        </w:rPr>
        <w:t>reason,</w:t>
      </w:r>
      <w:r>
        <w:rPr>
          <w:spacing w:val="-8"/>
          <w:sz w:val="20"/>
        </w:rPr>
        <w:t xml:space="preserve"> </w:t>
      </w:r>
      <w:r>
        <w:rPr>
          <w:sz w:val="20"/>
        </w:rPr>
        <w:t>and</w:t>
      </w:r>
      <w:r>
        <w:rPr>
          <w:spacing w:val="-4"/>
          <w:sz w:val="20"/>
        </w:rPr>
        <w:t xml:space="preserve"> </w:t>
      </w:r>
      <w:r>
        <w:rPr>
          <w:sz w:val="20"/>
        </w:rPr>
        <w:t>to</w:t>
      </w:r>
      <w:r>
        <w:rPr>
          <w:spacing w:val="-1"/>
          <w:sz w:val="20"/>
        </w:rPr>
        <w:t xml:space="preserve"> </w:t>
      </w:r>
      <w:r>
        <w:rPr>
          <w:sz w:val="20"/>
        </w:rPr>
        <w:t>set</w:t>
      </w:r>
      <w:r>
        <w:rPr>
          <w:spacing w:val="-3"/>
          <w:sz w:val="20"/>
        </w:rPr>
        <w:t xml:space="preserve"> </w:t>
      </w:r>
      <w:r>
        <w:rPr>
          <w:sz w:val="20"/>
        </w:rPr>
        <w:t>a</w:t>
      </w:r>
      <w:r>
        <w:rPr>
          <w:spacing w:val="-1"/>
          <w:sz w:val="20"/>
        </w:rPr>
        <w:t xml:space="preserve"> </w:t>
      </w:r>
      <w:r>
        <w:rPr>
          <w:sz w:val="20"/>
        </w:rPr>
        <w:t>further</w:t>
      </w:r>
      <w:r>
        <w:rPr>
          <w:spacing w:val="-5"/>
          <w:sz w:val="20"/>
        </w:rPr>
        <w:t xml:space="preserve"> </w:t>
      </w:r>
      <w:r>
        <w:rPr>
          <w:sz w:val="20"/>
        </w:rPr>
        <w:t>review</w:t>
      </w:r>
      <w:r>
        <w:rPr>
          <w:spacing w:val="-8"/>
          <w:sz w:val="20"/>
        </w:rPr>
        <w:t xml:space="preserve"> </w:t>
      </w:r>
      <w:r>
        <w:rPr>
          <w:sz w:val="20"/>
        </w:rPr>
        <w:t>date;</w:t>
      </w:r>
      <w:r>
        <w:rPr>
          <w:spacing w:val="-6"/>
          <w:sz w:val="20"/>
        </w:rPr>
        <w:t xml:space="preserve"> </w:t>
      </w:r>
      <w:r>
        <w:rPr>
          <w:sz w:val="20"/>
        </w:rPr>
        <w:t>OR</w:t>
      </w:r>
    </w:p>
    <w:p w:rsidR="00304AE9" w:rsidRDefault="00304AE9">
      <w:pPr>
        <w:pStyle w:val="BodyText"/>
        <w:spacing w:before="10"/>
        <w:rPr>
          <w:sz w:val="19"/>
        </w:rPr>
      </w:pPr>
    </w:p>
    <w:p w:rsidR="00304AE9" w:rsidRDefault="00A112ED">
      <w:pPr>
        <w:pStyle w:val="ListParagraph"/>
        <w:numPr>
          <w:ilvl w:val="1"/>
          <w:numId w:val="9"/>
        </w:numPr>
        <w:tabs>
          <w:tab w:val="left" w:pos="1116"/>
          <w:tab w:val="left" w:pos="1117"/>
        </w:tabs>
        <w:ind w:right="294"/>
        <w:rPr>
          <w:sz w:val="20"/>
        </w:rPr>
      </w:pPr>
      <w:r>
        <w:rPr>
          <w:sz w:val="20"/>
        </w:rPr>
        <w:t>to</w:t>
      </w:r>
      <w:r>
        <w:rPr>
          <w:spacing w:val="-5"/>
          <w:sz w:val="20"/>
        </w:rPr>
        <w:t xml:space="preserve"> </w:t>
      </w:r>
      <w:r>
        <w:rPr>
          <w:sz w:val="20"/>
        </w:rPr>
        <w:t>progress</w:t>
      </w:r>
      <w:r>
        <w:rPr>
          <w:spacing w:val="-8"/>
          <w:sz w:val="20"/>
        </w:rPr>
        <w:t xml:space="preserve"> </w:t>
      </w:r>
      <w:r>
        <w:rPr>
          <w:sz w:val="20"/>
        </w:rPr>
        <w:t>to</w:t>
      </w:r>
      <w:r>
        <w:rPr>
          <w:spacing w:val="-4"/>
          <w:sz w:val="20"/>
        </w:rPr>
        <w:t xml:space="preserve"> </w:t>
      </w:r>
      <w:r>
        <w:rPr>
          <w:sz w:val="20"/>
        </w:rPr>
        <w:t>Level</w:t>
      </w:r>
      <w:r>
        <w:rPr>
          <w:spacing w:val="-3"/>
          <w:sz w:val="20"/>
        </w:rPr>
        <w:t xml:space="preserve"> </w:t>
      </w:r>
      <w:r>
        <w:rPr>
          <w:sz w:val="20"/>
        </w:rPr>
        <w:t>4</w:t>
      </w:r>
      <w:r>
        <w:rPr>
          <w:spacing w:val="-2"/>
          <w:sz w:val="20"/>
        </w:rPr>
        <w:t xml:space="preserve"> </w:t>
      </w:r>
      <w:r>
        <w:rPr>
          <w:sz w:val="20"/>
        </w:rPr>
        <w:t>of the</w:t>
      </w:r>
      <w:r>
        <w:rPr>
          <w:spacing w:val="-4"/>
          <w:sz w:val="20"/>
        </w:rPr>
        <w:t xml:space="preserve"> </w:t>
      </w:r>
      <w:r>
        <w:rPr>
          <w:sz w:val="20"/>
        </w:rPr>
        <w:t>Capability</w:t>
      </w:r>
      <w:r>
        <w:rPr>
          <w:spacing w:val="-15"/>
          <w:sz w:val="20"/>
        </w:rPr>
        <w:t xml:space="preserve"> </w:t>
      </w:r>
      <w:r>
        <w:rPr>
          <w:sz w:val="20"/>
        </w:rPr>
        <w:t>Policy,</w:t>
      </w:r>
      <w:r>
        <w:rPr>
          <w:spacing w:val="-4"/>
          <w:sz w:val="20"/>
        </w:rPr>
        <w:t xml:space="preserve"> </w:t>
      </w:r>
      <w:r>
        <w:rPr>
          <w:sz w:val="20"/>
        </w:rPr>
        <w:t>usually</w:t>
      </w:r>
      <w:r>
        <w:rPr>
          <w:spacing w:val="-12"/>
          <w:sz w:val="20"/>
        </w:rPr>
        <w:t xml:space="preserve"> </w:t>
      </w:r>
      <w:r>
        <w:rPr>
          <w:sz w:val="20"/>
        </w:rPr>
        <w:t>because</w:t>
      </w:r>
      <w:r>
        <w:rPr>
          <w:spacing w:val="-9"/>
          <w:sz w:val="20"/>
        </w:rPr>
        <w:t xml:space="preserve"> </w:t>
      </w:r>
      <w:r>
        <w:rPr>
          <w:sz w:val="20"/>
        </w:rPr>
        <w:t>there</w:t>
      </w:r>
      <w:r>
        <w:rPr>
          <w:spacing w:val="-4"/>
          <w:sz w:val="20"/>
        </w:rPr>
        <w:t xml:space="preserve"> </w:t>
      </w:r>
      <w:r>
        <w:rPr>
          <w:sz w:val="20"/>
        </w:rPr>
        <w:t>has</w:t>
      </w:r>
      <w:r>
        <w:rPr>
          <w:spacing w:val="-3"/>
          <w:sz w:val="20"/>
        </w:rPr>
        <w:t xml:space="preserve"> </w:t>
      </w:r>
      <w:r>
        <w:rPr>
          <w:sz w:val="20"/>
        </w:rPr>
        <w:t>been</w:t>
      </w:r>
      <w:r>
        <w:rPr>
          <w:spacing w:val="-5"/>
          <w:sz w:val="20"/>
        </w:rPr>
        <w:t xml:space="preserve"> </w:t>
      </w:r>
      <w:r>
        <w:rPr>
          <w:sz w:val="20"/>
        </w:rPr>
        <w:t>no</w:t>
      </w:r>
      <w:r>
        <w:rPr>
          <w:spacing w:val="-1"/>
          <w:sz w:val="20"/>
        </w:rPr>
        <w:t xml:space="preserve"> </w:t>
      </w:r>
      <w:r>
        <w:rPr>
          <w:sz w:val="20"/>
        </w:rPr>
        <w:t>improvement or because progress falls short of what was</w:t>
      </w:r>
      <w:r>
        <w:rPr>
          <w:spacing w:val="-22"/>
          <w:sz w:val="20"/>
        </w:rPr>
        <w:t xml:space="preserve"> </w:t>
      </w:r>
      <w:r>
        <w:rPr>
          <w:sz w:val="20"/>
        </w:rPr>
        <w:t>required.</w:t>
      </w:r>
    </w:p>
    <w:p w:rsidR="00304AE9" w:rsidRDefault="00304AE9">
      <w:pPr>
        <w:pStyle w:val="BodyText"/>
        <w:spacing w:before="11"/>
        <w:rPr>
          <w:sz w:val="19"/>
        </w:rPr>
      </w:pPr>
    </w:p>
    <w:p w:rsidR="00304AE9" w:rsidRDefault="00A112ED">
      <w:pPr>
        <w:pStyle w:val="BodyText"/>
        <w:ind w:left="112"/>
      </w:pPr>
      <w:r>
        <w:t xml:space="preserve">Where it is decided to review and adapt the PAP and/or extend the period of improvement, the employee should be informed in writing of the areas where the employee’s performance is still below the required standard; the proposed actions needed to secure a </w:t>
      </w:r>
      <w:r>
        <w:t>satisfactory level of performance, and a time-scale for improvement. The timescale for improvement will depend on the circumstances of each case and must be reasonable to demonstrate an improvement which is sustainable,</w:t>
      </w:r>
    </w:p>
    <w:p w:rsidR="00304AE9" w:rsidRDefault="00304AE9">
      <w:pPr>
        <w:pStyle w:val="BodyText"/>
      </w:pPr>
    </w:p>
    <w:p w:rsidR="00304AE9" w:rsidRDefault="00A112ED">
      <w:pPr>
        <w:pStyle w:val="BodyText"/>
        <w:ind w:left="112" w:right="220"/>
      </w:pPr>
      <w:r>
        <w:rPr>
          <w:spacing w:val="-3"/>
        </w:rPr>
        <w:t xml:space="preserve">The </w:t>
      </w:r>
      <w:r>
        <w:rPr>
          <w:spacing w:val="-4"/>
        </w:rPr>
        <w:t xml:space="preserve">purpose </w:t>
      </w:r>
      <w:r>
        <w:rPr>
          <w:spacing w:val="-3"/>
        </w:rPr>
        <w:t xml:space="preserve">of </w:t>
      </w:r>
      <w:r>
        <w:t xml:space="preserve">the </w:t>
      </w:r>
      <w:r>
        <w:rPr>
          <w:spacing w:val="-3"/>
        </w:rPr>
        <w:t xml:space="preserve">PAP is </w:t>
      </w:r>
      <w:r>
        <w:t xml:space="preserve">to </w:t>
      </w:r>
      <w:r>
        <w:rPr>
          <w:spacing w:val="-4"/>
        </w:rPr>
        <w:t>suppor</w:t>
      </w:r>
      <w:r>
        <w:rPr>
          <w:spacing w:val="-4"/>
        </w:rPr>
        <w:t xml:space="preserve">t </w:t>
      </w:r>
      <w:r>
        <w:rPr>
          <w:spacing w:val="-3"/>
        </w:rPr>
        <w:t xml:space="preserve">the </w:t>
      </w:r>
      <w:r>
        <w:rPr>
          <w:spacing w:val="-4"/>
        </w:rPr>
        <w:t xml:space="preserve">employee </w:t>
      </w:r>
      <w:r>
        <w:t xml:space="preserve">so </w:t>
      </w:r>
      <w:r>
        <w:rPr>
          <w:spacing w:val="-4"/>
        </w:rPr>
        <w:t xml:space="preserve">that </w:t>
      </w:r>
      <w:r>
        <w:t xml:space="preserve">the </w:t>
      </w:r>
      <w:r>
        <w:rPr>
          <w:spacing w:val="-4"/>
        </w:rPr>
        <w:t xml:space="preserve">improvement </w:t>
      </w:r>
      <w:r>
        <w:rPr>
          <w:spacing w:val="-3"/>
        </w:rPr>
        <w:t xml:space="preserve">is </w:t>
      </w:r>
      <w:r>
        <w:rPr>
          <w:spacing w:val="-4"/>
        </w:rPr>
        <w:t xml:space="preserve">sustainable </w:t>
      </w:r>
      <w:r>
        <w:t xml:space="preserve">in </w:t>
      </w:r>
      <w:r>
        <w:rPr>
          <w:spacing w:val="-3"/>
        </w:rPr>
        <w:t xml:space="preserve">the </w:t>
      </w:r>
      <w:r>
        <w:rPr>
          <w:spacing w:val="-4"/>
        </w:rPr>
        <w:t xml:space="preserve">long </w:t>
      </w:r>
      <w:r>
        <w:rPr>
          <w:spacing w:val="-3"/>
        </w:rPr>
        <w:t xml:space="preserve">term. </w:t>
      </w:r>
      <w:r>
        <w:rPr>
          <w:spacing w:val="-4"/>
        </w:rPr>
        <w:t xml:space="preserve">Depending </w:t>
      </w:r>
      <w:r>
        <w:t xml:space="preserve">on </w:t>
      </w:r>
      <w:r>
        <w:rPr>
          <w:spacing w:val="-3"/>
        </w:rPr>
        <w:t xml:space="preserve">the </w:t>
      </w:r>
      <w:r>
        <w:rPr>
          <w:spacing w:val="-4"/>
        </w:rPr>
        <w:t xml:space="preserve">issue, this means </w:t>
      </w:r>
      <w:r>
        <w:t xml:space="preserve">the </w:t>
      </w:r>
      <w:r>
        <w:rPr>
          <w:spacing w:val="-3"/>
        </w:rPr>
        <w:t xml:space="preserve">review </w:t>
      </w:r>
      <w:r>
        <w:rPr>
          <w:spacing w:val="-4"/>
        </w:rPr>
        <w:t xml:space="preserve">period </w:t>
      </w:r>
      <w:r>
        <w:t xml:space="preserve">and </w:t>
      </w:r>
      <w:r>
        <w:rPr>
          <w:spacing w:val="-4"/>
        </w:rPr>
        <w:t xml:space="preserve">timeline will vary. For example, </w:t>
      </w:r>
      <w:r>
        <w:rPr>
          <w:spacing w:val="-3"/>
        </w:rPr>
        <w:t xml:space="preserve">if </w:t>
      </w:r>
      <w:r>
        <w:t xml:space="preserve">the </w:t>
      </w:r>
      <w:r>
        <w:rPr>
          <w:spacing w:val="-4"/>
        </w:rPr>
        <w:t xml:space="preserve">action </w:t>
      </w:r>
      <w:r>
        <w:rPr>
          <w:spacing w:val="-3"/>
        </w:rPr>
        <w:t xml:space="preserve">is </w:t>
      </w:r>
      <w:r>
        <w:t xml:space="preserve">to </w:t>
      </w:r>
      <w:r>
        <w:rPr>
          <w:spacing w:val="-4"/>
        </w:rPr>
        <w:t xml:space="preserve">ensure homework </w:t>
      </w:r>
      <w:r>
        <w:rPr>
          <w:spacing w:val="-3"/>
        </w:rPr>
        <w:t xml:space="preserve">is policy </w:t>
      </w:r>
      <w:r>
        <w:rPr>
          <w:spacing w:val="-4"/>
        </w:rPr>
        <w:t xml:space="preserve">compliant </w:t>
      </w:r>
      <w:r>
        <w:rPr>
          <w:spacing w:val="-3"/>
        </w:rPr>
        <w:t xml:space="preserve">and handed out </w:t>
      </w:r>
      <w:r>
        <w:rPr>
          <w:spacing w:val="-4"/>
        </w:rPr>
        <w:t xml:space="preserve">weekly, </w:t>
      </w:r>
      <w:r>
        <w:rPr>
          <w:spacing w:val="-3"/>
        </w:rPr>
        <w:t xml:space="preserve">the </w:t>
      </w:r>
      <w:r>
        <w:rPr>
          <w:spacing w:val="-4"/>
        </w:rPr>
        <w:t>change shou</w:t>
      </w:r>
      <w:r>
        <w:rPr>
          <w:spacing w:val="-4"/>
        </w:rPr>
        <w:t xml:space="preserve">ld </w:t>
      </w:r>
      <w:r>
        <w:rPr>
          <w:spacing w:val="-3"/>
        </w:rPr>
        <w:t xml:space="preserve">be </w:t>
      </w:r>
      <w:r>
        <w:rPr>
          <w:spacing w:val="-4"/>
        </w:rPr>
        <w:t xml:space="preserve">immediate, whereas improving </w:t>
      </w:r>
      <w:r>
        <w:t xml:space="preserve">the </w:t>
      </w:r>
      <w:r>
        <w:rPr>
          <w:spacing w:val="-4"/>
        </w:rPr>
        <w:t xml:space="preserve">standard </w:t>
      </w:r>
      <w:r>
        <w:rPr>
          <w:spacing w:val="-3"/>
        </w:rPr>
        <w:t xml:space="preserve">of </w:t>
      </w:r>
      <w:r>
        <w:rPr>
          <w:spacing w:val="-4"/>
        </w:rPr>
        <w:t xml:space="preserve">teaching </w:t>
      </w:r>
      <w:r>
        <w:rPr>
          <w:spacing w:val="-3"/>
        </w:rPr>
        <w:t xml:space="preserve">and </w:t>
      </w:r>
      <w:r>
        <w:rPr>
          <w:spacing w:val="-4"/>
        </w:rPr>
        <w:t xml:space="preserve">planning will require </w:t>
      </w:r>
      <w:r>
        <w:t xml:space="preserve">a </w:t>
      </w:r>
      <w:r>
        <w:rPr>
          <w:spacing w:val="-4"/>
        </w:rPr>
        <w:t xml:space="preserve">longer period </w:t>
      </w:r>
      <w:r>
        <w:rPr>
          <w:spacing w:val="-3"/>
        </w:rPr>
        <w:t xml:space="preserve">of support and </w:t>
      </w:r>
      <w:r>
        <w:rPr>
          <w:spacing w:val="-4"/>
        </w:rPr>
        <w:t xml:space="preserve">evidence </w:t>
      </w:r>
      <w:r>
        <w:rPr>
          <w:spacing w:val="-3"/>
        </w:rPr>
        <w:t xml:space="preserve">of </w:t>
      </w:r>
      <w:r>
        <w:rPr>
          <w:spacing w:val="-4"/>
        </w:rPr>
        <w:t xml:space="preserve">sustained improvement </w:t>
      </w:r>
      <w:r>
        <w:rPr>
          <w:spacing w:val="-3"/>
        </w:rPr>
        <w:t xml:space="preserve">at </w:t>
      </w:r>
      <w:r>
        <w:t xml:space="preserve">the </w:t>
      </w:r>
      <w:r>
        <w:rPr>
          <w:spacing w:val="-4"/>
        </w:rPr>
        <w:t xml:space="preserve">standard required. </w:t>
      </w:r>
      <w:r>
        <w:rPr>
          <w:spacing w:val="-3"/>
        </w:rPr>
        <w:t xml:space="preserve">The </w:t>
      </w:r>
      <w:r>
        <w:rPr>
          <w:spacing w:val="-4"/>
        </w:rPr>
        <w:t xml:space="preserve">timeframe should normally </w:t>
      </w:r>
      <w:r>
        <w:rPr>
          <w:spacing w:val="-3"/>
        </w:rPr>
        <w:t xml:space="preserve">be </w:t>
      </w:r>
      <w:r>
        <w:t xml:space="preserve">no </w:t>
      </w:r>
      <w:r>
        <w:rPr>
          <w:spacing w:val="-4"/>
        </w:rPr>
        <w:t xml:space="preserve">shorter </w:t>
      </w:r>
      <w:r>
        <w:rPr>
          <w:spacing w:val="-3"/>
        </w:rPr>
        <w:t xml:space="preserve">than one </w:t>
      </w:r>
      <w:r>
        <w:rPr>
          <w:spacing w:val="-4"/>
        </w:rPr>
        <w:t xml:space="preserve">week </w:t>
      </w:r>
      <w:r>
        <w:rPr>
          <w:spacing w:val="-3"/>
        </w:rPr>
        <w:t xml:space="preserve">and </w:t>
      </w:r>
      <w:r>
        <w:t xml:space="preserve">no </w:t>
      </w:r>
      <w:r>
        <w:rPr>
          <w:spacing w:val="-4"/>
        </w:rPr>
        <w:t xml:space="preserve">longer </w:t>
      </w:r>
      <w:r>
        <w:rPr>
          <w:spacing w:val="-3"/>
        </w:rPr>
        <w:t xml:space="preserve">than </w:t>
      </w:r>
      <w:r>
        <w:rPr>
          <w:spacing w:val="-4"/>
        </w:rPr>
        <w:t>th</w:t>
      </w:r>
      <w:r>
        <w:rPr>
          <w:spacing w:val="-4"/>
        </w:rPr>
        <w:t xml:space="preserve">ree months </w:t>
      </w:r>
      <w:r>
        <w:rPr>
          <w:spacing w:val="-3"/>
        </w:rPr>
        <w:t xml:space="preserve">and be such that the </w:t>
      </w:r>
      <w:r>
        <w:rPr>
          <w:spacing w:val="-4"/>
        </w:rPr>
        <w:t xml:space="preserve">employee </w:t>
      </w:r>
      <w:r>
        <w:rPr>
          <w:spacing w:val="-3"/>
        </w:rPr>
        <w:t xml:space="preserve">can </w:t>
      </w:r>
      <w:r>
        <w:rPr>
          <w:spacing w:val="-4"/>
        </w:rPr>
        <w:t xml:space="preserve">demonstrate sustained improvement, however </w:t>
      </w:r>
      <w:r>
        <w:rPr>
          <w:spacing w:val="-3"/>
        </w:rPr>
        <w:t xml:space="preserve">this </w:t>
      </w:r>
      <w:r>
        <w:t xml:space="preserve">may </w:t>
      </w:r>
      <w:r>
        <w:rPr>
          <w:spacing w:val="-3"/>
        </w:rPr>
        <w:t xml:space="preserve">mean the </w:t>
      </w:r>
      <w:r>
        <w:rPr>
          <w:spacing w:val="-4"/>
        </w:rPr>
        <w:t xml:space="preserve">period </w:t>
      </w:r>
      <w:r>
        <w:rPr>
          <w:spacing w:val="-3"/>
        </w:rPr>
        <w:t xml:space="preserve">is </w:t>
      </w:r>
      <w:r>
        <w:rPr>
          <w:spacing w:val="-4"/>
        </w:rPr>
        <w:t xml:space="preserve">extended rather </w:t>
      </w:r>
      <w:r>
        <w:rPr>
          <w:spacing w:val="-3"/>
        </w:rPr>
        <w:t xml:space="preserve">than moving to </w:t>
      </w:r>
      <w:r>
        <w:rPr>
          <w:spacing w:val="-4"/>
        </w:rPr>
        <w:t xml:space="preserve">Level </w:t>
      </w:r>
      <w:r>
        <w:t xml:space="preserve">4 – </w:t>
      </w:r>
      <w:r>
        <w:rPr>
          <w:spacing w:val="-3"/>
        </w:rPr>
        <w:t xml:space="preserve">Formal Stage 3. </w:t>
      </w:r>
      <w:r>
        <w:t>The employee</w:t>
      </w:r>
    </w:p>
    <w:p w:rsidR="00304AE9" w:rsidRDefault="00304AE9">
      <w:pPr>
        <w:sectPr w:rsidR="00304AE9">
          <w:pgSz w:w="11930" w:h="16850"/>
          <w:pgMar w:top="820" w:right="1100" w:bottom="600" w:left="1020" w:header="0" w:footer="413" w:gutter="0"/>
          <w:cols w:space="720"/>
        </w:sectPr>
      </w:pPr>
    </w:p>
    <w:p w:rsidR="00304AE9" w:rsidRDefault="00A112ED">
      <w:pPr>
        <w:pStyle w:val="BodyText"/>
        <w:spacing w:before="76"/>
        <w:ind w:left="112"/>
      </w:pPr>
      <w:r>
        <w:t>should also be warned that failure to reach the requ</w:t>
      </w:r>
      <w:r>
        <w:t>ired standards may result in the employee being taken through to Level 4 - Formal Stage 3 of the procedure.</w:t>
      </w:r>
    </w:p>
    <w:p w:rsidR="00304AE9" w:rsidRDefault="00304AE9">
      <w:pPr>
        <w:pStyle w:val="BodyText"/>
        <w:spacing w:before="10"/>
        <w:rPr>
          <w:sz w:val="19"/>
        </w:rPr>
      </w:pPr>
    </w:p>
    <w:p w:rsidR="00304AE9" w:rsidRDefault="00A112ED">
      <w:pPr>
        <w:pStyle w:val="BodyText"/>
        <w:ind w:left="112" w:right="307"/>
      </w:pPr>
      <w:r>
        <w:t>The final written warning will remain active on the employee’s personnel file for an agreed period. This would normally be after one year’s satisfa</w:t>
      </w:r>
      <w:r>
        <w:t>ctory performance from the date of issue. Once a warning has expired, it will be disregarded but not removed from the file.</w:t>
      </w:r>
    </w:p>
    <w:p w:rsidR="00304AE9" w:rsidRDefault="00304AE9">
      <w:pPr>
        <w:pStyle w:val="BodyText"/>
      </w:pPr>
    </w:p>
    <w:p w:rsidR="00304AE9" w:rsidRDefault="00A112ED">
      <w:pPr>
        <w:pStyle w:val="Heading1"/>
        <w:numPr>
          <w:ilvl w:val="1"/>
          <w:numId w:val="14"/>
        </w:numPr>
        <w:tabs>
          <w:tab w:val="left" w:pos="833"/>
          <w:tab w:val="left" w:pos="834"/>
        </w:tabs>
        <w:ind w:left="833" w:hanging="722"/>
      </w:pPr>
      <w:r>
        <w:t>Consideration of alternative</w:t>
      </w:r>
      <w:r>
        <w:rPr>
          <w:spacing w:val="3"/>
        </w:rPr>
        <w:t xml:space="preserve"> </w:t>
      </w:r>
      <w:r>
        <w:t>options</w:t>
      </w:r>
    </w:p>
    <w:p w:rsidR="00304AE9" w:rsidRDefault="00304AE9">
      <w:pPr>
        <w:pStyle w:val="BodyText"/>
        <w:spacing w:before="1"/>
        <w:rPr>
          <w:b/>
        </w:rPr>
      </w:pPr>
    </w:p>
    <w:p w:rsidR="00304AE9" w:rsidRDefault="00A112ED">
      <w:pPr>
        <w:pStyle w:val="BodyText"/>
        <w:ind w:left="112" w:right="261"/>
      </w:pPr>
      <w:r>
        <w:t>Except for serious incapability cases, before any meeting takes place under Stage 3 of this procedure, the employee will be invited to meet with the Headteacher, line manager where appropriate, and a member of central HR to examine any available alternativ</w:t>
      </w:r>
      <w:r>
        <w:t>es which would obviate the need for the application of Stage 3 or beyond. This will include consideration of whether it is feasible to make any offer of alternative employment to the employee. The employee may invite a trade union representative or work co</w:t>
      </w:r>
      <w:r>
        <w:t>lleague to the meeting. The purpose of inviting the employee is to explore all potential avenues in a participative and transparent manner. If the employee prefers not to attend this will not prejudice any consideration, and the employee can choose to subm</w:t>
      </w:r>
      <w:r>
        <w:t>it a written statement instead.</w:t>
      </w:r>
    </w:p>
    <w:p w:rsidR="00304AE9" w:rsidRDefault="00304AE9">
      <w:pPr>
        <w:pStyle w:val="BodyText"/>
        <w:spacing w:before="10"/>
        <w:rPr>
          <w:sz w:val="19"/>
        </w:rPr>
      </w:pPr>
    </w:p>
    <w:p w:rsidR="00304AE9" w:rsidRDefault="00A112ED">
      <w:pPr>
        <w:pStyle w:val="Heading1"/>
        <w:numPr>
          <w:ilvl w:val="1"/>
          <w:numId w:val="14"/>
        </w:numPr>
        <w:tabs>
          <w:tab w:val="left" w:pos="440"/>
        </w:tabs>
        <w:ind w:left="439" w:hanging="328"/>
      </w:pPr>
      <w:r>
        <w:t>Formal Stage 3: Dismissal or</w:t>
      </w:r>
      <w:r>
        <w:rPr>
          <w:spacing w:val="-26"/>
        </w:rPr>
        <w:t xml:space="preserve"> </w:t>
      </w:r>
      <w:r>
        <w:t>Redeployment</w:t>
      </w:r>
    </w:p>
    <w:p w:rsidR="00304AE9" w:rsidRDefault="00304AE9">
      <w:pPr>
        <w:pStyle w:val="BodyText"/>
        <w:spacing w:before="4"/>
        <w:rPr>
          <w:b/>
        </w:rPr>
      </w:pPr>
    </w:p>
    <w:p w:rsidR="00304AE9" w:rsidRDefault="00A112ED">
      <w:pPr>
        <w:pStyle w:val="BodyText"/>
        <w:ind w:left="112" w:right="261"/>
      </w:pPr>
      <w:r>
        <w:t>If performance does not improve within the review period set out in the final written warning, or if there are further instances of poor performance while the final written warning</w:t>
      </w:r>
      <w:r>
        <w:t xml:space="preserve"> is still active, the Headteacher will refer the matter to the Trust, who will </w:t>
      </w:r>
      <w:r>
        <w:rPr>
          <w:spacing w:val="-4"/>
        </w:rPr>
        <w:t xml:space="preserve">arrange </w:t>
      </w:r>
      <w:r>
        <w:rPr>
          <w:spacing w:val="-3"/>
        </w:rPr>
        <w:t xml:space="preserve">for </w:t>
      </w:r>
      <w:r>
        <w:t xml:space="preserve">a </w:t>
      </w:r>
      <w:r>
        <w:rPr>
          <w:spacing w:val="-4"/>
        </w:rPr>
        <w:t xml:space="preserve">senior </w:t>
      </w:r>
      <w:r>
        <w:rPr>
          <w:spacing w:val="-3"/>
        </w:rPr>
        <w:t xml:space="preserve">member of the Trust or </w:t>
      </w:r>
      <w:r>
        <w:t xml:space="preserve">a </w:t>
      </w:r>
      <w:r>
        <w:rPr>
          <w:spacing w:val="-4"/>
        </w:rPr>
        <w:t xml:space="preserve">Governor </w:t>
      </w:r>
      <w:r>
        <w:rPr>
          <w:spacing w:val="-3"/>
        </w:rPr>
        <w:t xml:space="preserve">of the </w:t>
      </w:r>
      <w:r>
        <w:rPr>
          <w:spacing w:val="-4"/>
        </w:rPr>
        <w:t>Local Governing</w:t>
      </w:r>
      <w:r>
        <w:rPr>
          <w:spacing w:val="-10"/>
        </w:rPr>
        <w:t xml:space="preserve"> </w:t>
      </w:r>
      <w:r>
        <w:rPr>
          <w:spacing w:val="-3"/>
        </w:rPr>
        <w:t>Body</w:t>
      </w:r>
      <w:r>
        <w:rPr>
          <w:spacing w:val="-13"/>
        </w:rPr>
        <w:t xml:space="preserve"> </w:t>
      </w:r>
      <w:r>
        <w:t>to</w:t>
      </w:r>
      <w:r>
        <w:rPr>
          <w:spacing w:val="-9"/>
        </w:rPr>
        <w:t xml:space="preserve"> </w:t>
      </w:r>
      <w:r>
        <w:t>be</w:t>
      </w:r>
      <w:r>
        <w:rPr>
          <w:spacing w:val="-9"/>
        </w:rPr>
        <w:t xml:space="preserve"> </w:t>
      </w:r>
      <w:r>
        <w:rPr>
          <w:spacing w:val="-4"/>
        </w:rPr>
        <w:t>present</w:t>
      </w:r>
      <w:r>
        <w:rPr>
          <w:spacing w:val="-9"/>
        </w:rPr>
        <w:t xml:space="preserve"> </w:t>
      </w:r>
      <w:r>
        <w:t>at</w:t>
      </w:r>
      <w:r>
        <w:rPr>
          <w:spacing w:val="-9"/>
        </w:rPr>
        <w:t xml:space="preserve"> </w:t>
      </w:r>
      <w:r>
        <w:rPr>
          <w:spacing w:val="-3"/>
        </w:rPr>
        <w:t>the</w:t>
      </w:r>
      <w:r>
        <w:rPr>
          <w:spacing w:val="-9"/>
        </w:rPr>
        <w:t xml:space="preserve"> </w:t>
      </w:r>
      <w:r>
        <w:rPr>
          <w:spacing w:val="-3"/>
        </w:rPr>
        <w:t>Formal</w:t>
      </w:r>
      <w:r>
        <w:rPr>
          <w:spacing w:val="-10"/>
        </w:rPr>
        <w:t xml:space="preserve"> </w:t>
      </w:r>
      <w:r>
        <w:rPr>
          <w:spacing w:val="-4"/>
        </w:rPr>
        <w:t>Stage</w:t>
      </w:r>
      <w:r>
        <w:rPr>
          <w:spacing w:val="-10"/>
        </w:rPr>
        <w:t xml:space="preserve"> </w:t>
      </w:r>
      <w:r>
        <w:t>3</w:t>
      </w:r>
      <w:r>
        <w:rPr>
          <w:spacing w:val="-9"/>
        </w:rPr>
        <w:t xml:space="preserve"> </w:t>
      </w:r>
      <w:r>
        <w:rPr>
          <w:spacing w:val="-4"/>
        </w:rPr>
        <w:t>capability</w:t>
      </w:r>
      <w:r>
        <w:rPr>
          <w:spacing w:val="-13"/>
        </w:rPr>
        <w:t xml:space="preserve"> </w:t>
      </w:r>
      <w:r>
        <w:rPr>
          <w:spacing w:val="-4"/>
        </w:rPr>
        <w:t>hearing.</w:t>
      </w:r>
      <w:r>
        <w:rPr>
          <w:spacing w:val="42"/>
        </w:rPr>
        <w:t xml:space="preserve"> </w:t>
      </w:r>
      <w:r>
        <w:t>This</w:t>
      </w:r>
      <w:r>
        <w:rPr>
          <w:spacing w:val="-3"/>
        </w:rPr>
        <w:t xml:space="preserve"> </w:t>
      </w:r>
      <w:r>
        <w:t>final</w:t>
      </w:r>
      <w:r>
        <w:rPr>
          <w:spacing w:val="-8"/>
        </w:rPr>
        <w:t xml:space="preserve"> </w:t>
      </w:r>
      <w:r>
        <w:t>stage</w:t>
      </w:r>
      <w:r>
        <w:rPr>
          <w:spacing w:val="-7"/>
        </w:rPr>
        <w:t xml:space="preserve"> </w:t>
      </w:r>
      <w:r>
        <w:t>parallels</w:t>
      </w:r>
      <w:r>
        <w:rPr>
          <w:spacing w:val="-8"/>
        </w:rPr>
        <w:t xml:space="preserve"> </w:t>
      </w:r>
      <w:r>
        <w:rPr>
          <w:spacing w:val="2"/>
        </w:rPr>
        <w:t>the</w:t>
      </w:r>
      <w:r>
        <w:rPr>
          <w:spacing w:val="-6"/>
        </w:rPr>
        <w:t xml:space="preserve"> </w:t>
      </w:r>
      <w:r>
        <w:t>previou</w:t>
      </w:r>
      <w:r>
        <w:t>s stage,</w:t>
      </w:r>
      <w:r>
        <w:rPr>
          <w:spacing w:val="-7"/>
        </w:rPr>
        <w:t xml:space="preserve"> </w:t>
      </w:r>
      <w:r>
        <w:t>but</w:t>
      </w:r>
      <w:r>
        <w:rPr>
          <w:spacing w:val="-5"/>
        </w:rPr>
        <w:t xml:space="preserve"> </w:t>
      </w:r>
      <w:r>
        <w:rPr>
          <w:spacing w:val="2"/>
        </w:rPr>
        <w:t>now</w:t>
      </w:r>
      <w:r>
        <w:rPr>
          <w:spacing w:val="-6"/>
        </w:rPr>
        <w:t xml:space="preserve"> </w:t>
      </w:r>
      <w:r>
        <w:t>includes</w:t>
      </w:r>
      <w:r>
        <w:rPr>
          <w:spacing w:val="-8"/>
        </w:rPr>
        <w:t xml:space="preserve"> </w:t>
      </w:r>
      <w:r>
        <w:t>the</w:t>
      </w:r>
      <w:r>
        <w:rPr>
          <w:spacing w:val="-3"/>
        </w:rPr>
        <w:t xml:space="preserve"> </w:t>
      </w:r>
      <w:r>
        <w:t>possibility</w:t>
      </w:r>
      <w:r>
        <w:rPr>
          <w:spacing w:val="-16"/>
        </w:rPr>
        <w:t xml:space="preserve"> </w:t>
      </w:r>
      <w:r>
        <w:t>of employment</w:t>
      </w:r>
      <w:r>
        <w:rPr>
          <w:spacing w:val="-14"/>
        </w:rPr>
        <w:t xml:space="preserve"> </w:t>
      </w:r>
      <w:r>
        <w:t>being</w:t>
      </w:r>
      <w:r>
        <w:rPr>
          <w:spacing w:val="-2"/>
        </w:rPr>
        <w:t xml:space="preserve"> </w:t>
      </w:r>
      <w:r>
        <w:t>terminated</w:t>
      </w:r>
      <w:r>
        <w:rPr>
          <w:spacing w:val="-12"/>
        </w:rPr>
        <w:t xml:space="preserve"> </w:t>
      </w:r>
      <w:r>
        <w:t>on</w:t>
      </w:r>
      <w:r>
        <w:rPr>
          <w:spacing w:val="-2"/>
        </w:rPr>
        <w:t xml:space="preserve"> </w:t>
      </w:r>
      <w:r>
        <w:t>the</w:t>
      </w:r>
      <w:r>
        <w:rPr>
          <w:spacing w:val="-4"/>
        </w:rPr>
        <w:t xml:space="preserve"> </w:t>
      </w:r>
      <w:r>
        <w:t>grounds</w:t>
      </w:r>
      <w:r>
        <w:rPr>
          <w:spacing w:val="-5"/>
        </w:rPr>
        <w:t xml:space="preserve"> </w:t>
      </w:r>
      <w:r>
        <w:t>of</w:t>
      </w:r>
      <w:r>
        <w:rPr>
          <w:spacing w:val="-1"/>
        </w:rPr>
        <w:t xml:space="preserve"> </w:t>
      </w:r>
      <w:r>
        <w:t>capability,</w:t>
      </w:r>
      <w:r>
        <w:rPr>
          <w:spacing w:val="-13"/>
        </w:rPr>
        <w:t xml:space="preserve"> </w:t>
      </w:r>
      <w:r>
        <w:t>should the required improvements not be achieved and</w:t>
      </w:r>
      <w:r>
        <w:rPr>
          <w:spacing w:val="-33"/>
        </w:rPr>
        <w:t xml:space="preserve"> </w:t>
      </w:r>
      <w:r>
        <w:t>sustained.</w:t>
      </w:r>
    </w:p>
    <w:p w:rsidR="00304AE9" w:rsidRDefault="00304AE9">
      <w:pPr>
        <w:pStyle w:val="BodyText"/>
        <w:spacing w:before="3"/>
      </w:pPr>
    </w:p>
    <w:p w:rsidR="00304AE9" w:rsidRDefault="00A112ED">
      <w:pPr>
        <w:pStyle w:val="BodyText"/>
        <w:ind w:left="112"/>
      </w:pPr>
      <w:r>
        <w:t>The purposes of the Formal Stage 3 hearing include:</w:t>
      </w:r>
    </w:p>
    <w:p w:rsidR="00304AE9" w:rsidRDefault="00304AE9">
      <w:pPr>
        <w:pStyle w:val="BodyText"/>
        <w:spacing w:before="1"/>
      </w:pPr>
    </w:p>
    <w:p w:rsidR="00304AE9" w:rsidRDefault="00A112ED">
      <w:pPr>
        <w:pStyle w:val="ListParagraph"/>
        <w:numPr>
          <w:ilvl w:val="0"/>
          <w:numId w:val="8"/>
        </w:numPr>
        <w:tabs>
          <w:tab w:val="left" w:pos="821"/>
          <w:tab w:val="left" w:pos="822"/>
        </w:tabs>
        <w:spacing w:line="228" w:lineRule="exact"/>
        <w:ind w:hanging="710"/>
        <w:rPr>
          <w:sz w:val="20"/>
        </w:rPr>
      </w:pPr>
      <w:r>
        <w:rPr>
          <w:sz w:val="20"/>
        </w:rPr>
        <w:t>setting</w:t>
      </w:r>
      <w:r>
        <w:rPr>
          <w:spacing w:val="-7"/>
          <w:sz w:val="20"/>
        </w:rPr>
        <w:t xml:space="preserve"> </w:t>
      </w:r>
      <w:r>
        <w:rPr>
          <w:sz w:val="20"/>
        </w:rPr>
        <w:t>out</w:t>
      </w:r>
      <w:r>
        <w:rPr>
          <w:spacing w:val="-3"/>
          <w:sz w:val="20"/>
        </w:rPr>
        <w:t xml:space="preserve"> </w:t>
      </w:r>
      <w:r>
        <w:rPr>
          <w:sz w:val="20"/>
        </w:rPr>
        <w:t>the</w:t>
      </w:r>
      <w:r>
        <w:rPr>
          <w:spacing w:val="-4"/>
          <w:sz w:val="20"/>
        </w:rPr>
        <w:t xml:space="preserve"> </w:t>
      </w:r>
      <w:r>
        <w:rPr>
          <w:sz w:val="20"/>
        </w:rPr>
        <w:t>required</w:t>
      </w:r>
      <w:r>
        <w:rPr>
          <w:spacing w:val="-8"/>
          <w:sz w:val="20"/>
        </w:rPr>
        <w:t xml:space="preserve"> </w:t>
      </w:r>
      <w:r>
        <w:rPr>
          <w:sz w:val="20"/>
        </w:rPr>
        <w:t>standards</w:t>
      </w:r>
      <w:r>
        <w:rPr>
          <w:spacing w:val="-7"/>
          <w:sz w:val="20"/>
        </w:rPr>
        <w:t xml:space="preserve"> </w:t>
      </w:r>
      <w:r>
        <w:rPr>
          <w:sz w:val="20"/>
        </w:rPr>
        <w:t>that</w:t>
      </w:r>
      <w:r>
        <w:rPr>
          <w:spacing w:val="-6"/>
          <w:sz w:val="20"/>
        </w:rPr>
        <w:t xml:space="preserve"> </w:t>
      </w:r>
      <w:r>
        <w:rPr>
          <w:sz w:val="20"/>
        </w:rPr>
        <w:t>are</w:t>
      </w:r>
      <w:r>
        <w:rPr>
          <w:spacing w:val="-4"/>
          <w:sz w:val="20"/>
        </w:rPr>
        <w:t xml:space="preserve"> </w:t>
      </w:r>
      <w:r>
        <w:rPr>
          <w:sz w:val="20"/>
        </w:rPr>
        <w:t>considered</w:t>
      </w:r>
      <w:r>
        <w:rPr>
          <w:spacing w:val="-6"/>
          <w:sz w:val="20"/>
        </w:rPr>
        <w:t xml:space="preserve"> </w:t>
      </w:r>
      <w:r>
        <w:rPr>
          <w:sz w:val="20"/>
        </w:rPr>
        <w:t>not</w:t>
      </w:r>
      <w:r>
        <w:rPr>
          <w:spacing w:val="-3"/>
          <w:sz w:val="20"/>
        </w:rPr>
        <w:t xml:space="preserve"> </w:t>
      </w:r>
      <w:r>
        <w:rPr>
          <w:sz w:val="20"/>
        </w:rPr>
        <w:t>to</w:t>
      </w:r>
      <w:r>
        <w:rPr>
          <w:spacing w:val="-4"/>
          <w:sz w:val="20"/>
        </w:rPr>
        <w:t xml:space="preserve"> </w:t>
      </w:r>
      <w:r>
        <w:rPr>
          <w:sz w:val="20"/>
        </w:rPr>
        <w:t>have</w:t>
      </w:r>
      <w:r>
        <w:rPr>
          <w:spacing w:val="-4"/>
          <w:sz w:val="20"/>
        </w:rPr>
        <w:t xml:space="preserve"> </w:t>
      </w:r>
      <w:r>
        <w:rPr>
          <w:sz w:val="20"/>
        </w:rPr>
        <w:t>been</w:t>
      </w:r>
      <w:r>
        <w:rPr>
          <w:spacing w:val="-5"/>
          <w:sz w:val="20"/>
        </w:rPr>
        <w:t xml:space="preserve"> </w:t>
      </w:r>
      <w:r>
        <w:rPr>
          <w:sz w:val="20"/>
        </w:rPr>
        <w:t>met;</w:t>
      </w:r>
    </w:p>
    <w:p w:rsidR="00304AE9" w:rsidRDefault="00A112ED">
      <w:pPr>
        <w:pStyle w:val="ListParagraph"/>
        <w:numPr>
          <w:ilvl w:val="0"/>
          <w:numId w:val="8"/>
        </w:numPr>
        <w:tabs>
          <w:tab w:val="left" w:pos="821"/>
          <w:tab w:val="left" w:pos="822"/>
        </w:tabs>
        <w:spacing w:line="228" w:lineRule="exact"/>
        <w:ind w:hanging="710"/>
        <w:rPr>
          <w:sz w:val="20"/>
        </w:rPr>
      </w:pPr>
      <w:r>
        <w:rPr>
          <w:sz w:val="20"/>
        </w:rPr>
        <w:t>identifying areas in which performance is still</w:t>
      </w:r>
      <w:r>
        <w:rPr>
          <w:spacing w:val="-32"/>
          <w:sz w:val="20"/>
        </w:rPr>
        <w:t xml:space="preserve"> </w:t>
      </w:r>
      <w:r>
        <w:rPr>
          <w:sz w:val="20"/>
        </w:rPr>
        <w:t>unsatisfactory;</w:t>
      </w:r>
    </w:p>
    <w:p w:rsidR="00304AE9" w:rsidRDefault="00A112ED">
      <w:pPr>
        <w:pStyle w:val="ListParagraph"/>
        <w:numPr>
          <w:ilvl w:val="0"/>
          <w:numId w:val="8"/>
        </w:numPr>
        <w:tabs>
          <w:tab w:val="left" w:pos="821"/>
          <w:tab w:val="left" w:pos="822"/>
        </w:tabs>
        <w:ind w:right="825"/>
        <w:rPr>
          <w:sz w:val="20"/>
        </w:rPr>
      </w:pPr>
      <w:r>
        <w:rPr>
          <w:sz w:val="20"/>
        </w:rPr>
        <w:t>allowing</w:t>
      </w:r>
      <w:r>
        <w:rPr>
          <w:spacing w:val="-9"/>
          <w:sz w:val="20"/>
        </w:rPr>
        <w:t xml:space="preserve"> </w:t>
      </w:r>
      <w:r>
        <w:rPr>
          <w:sz w:val="20"/>
        </w:rPr>
        <w:t>the</w:t>
      </w:r>
      <w:r>
        <w:rPr>
          <w:spacing w:val="-1"/>
          <w:sz w:val="20"/>
        </w:rPr>
        <w:t xml:space="preserve"> </w:t>
      </w:r>
      <w:r>
        <w:rPr>
          <w:sz w:val="20"/>
        </w:rPr>
        <w:t>employee,</w:t>
      </w:r>
      <w:r>
        <w:rPr>
          <w:spacing w:val="-12"/>
          <w:sz w:val="20"/>
        </w:rPr>
        <w:t xml:space="preserve"> </w:t>
      </w:r>
      <w:r>
        <w:rPr>
          <w:sz w:val="20"/>
        </w:rPr>
        <w:t>the</w:t>
      </w:r>
      <w:r>
        <w:rPr>
          <w:spacing w:val="1"/>
          <w:sz w:val="20"/>
        </w:rPr>
        <w:t xml:space="preserve"> </w:t>
      </w:r>
      <w:r>
        <w:rPr>
          <w:sz w:val="20"/>
        </w:rPr>
        <w:t>opportunity</w:t>
      </w:r>
      <w:r>
        <w:rPr>
          <w:spacing w:val="-17"/>
          <w:sz w:val="20"/>
        </w:rPr>
        <w:t xml:space="preserve"> </w:t>
      </w:r>
      <w:r>
        <w:rPr>
          <w:sz w:val="20"/>
        </w:rPr>
        <w:t>to</w:t>
      </w:r>
      <w:r>
        <w:rPr>
          <w:spacing w:val="-1"/>
          <w:sz w:val="20"/>
        </w:rPr>
        <w:t xml:space="preserve"> </w:t>
      </w:r>
      <w:r>
        <w:rPr>
          <w:sz w:val="20"/>
        </w:rPr>
        <w:t>explain</w:t>
      </w:r>
      <w:r>
        <w:rPr>
          <w:spacing w:val="-7"/>
          <w:sz w:val="20"/>
        </w:rPr>
        <w:t xml:space="preserve"> </w:t>
      </w:r>
      <w:r>
        <w:rPr>
          <w:sz w:val="20"/>
        </w:rPr>
        <w:t>the</w:t>
      </w:r>
      <w:r>
        <w:rPr>
          <w:spacing w:val="-1"/>
          <w:sz w:val="20"/>
        </w:rPr>
        <w:t xml:space="preserve"> </w:t>
      </w:r>
      <w:r>
        <w:rPr>
          <w:sz w:val="20"/>
        </w:rPr>
        <w:t>poor</w:t>
      </w:r>
      <w:r>
        <w:rPr>
          <w:spacing w:val="-6"/>
          <w:sz w:val="20"/>
        </w:rPr>
        <w:t xml:space="preserve"> </w:t>
      </w:r>
      <w:r>
        <w:rPr>
          <w:sz w:val="20"/>
        </w:rPr>
        <w:t>performance</w:t>
      </w:r>
      <w:r>
        <w:rPr>
          <w:spacing w:val="-13"/>
          <w:sz w:val="20"/>
        </w:rPr>
        <w:t xml:space="preserve"> </w:t>
      </w:r>
      <w:r>
        <w:rPr>
          <w:sz w:val="20"/>
        </w:rPr>
        <w:t>and</w:t>
      </w:r>
      <w:r>
        <w:rPr>
          <w:spacing w:val="-6"/>
          <w:sz w:val="20"/>
        </w:rPr>
        <w:t xml:space="preserve"> </w:t>
      </w:r>
      <w:r>
        <w:rPr>
          <w:sz w:val="20"/>
        </w:rPr>
        <w:t>ask</w:t>
      </w:r>
      <w:r>
        <w:rPr>
          <w:spacing w:val="2"/>
          <w:sz w:val="20"/>
        </w:rPr>
        <w:t xml:space="preserve"> </w:t>
      </w:r>
      <w:r>
        <w:rPr>
          <w:sz w:val="20"/>
        </w:rPr>
        <w:t>any</w:t>
      </w:r>
      <w:r>
        <w:rPr>
          <w:spacing w:val="-12"/>
          <w:sz w:val="20"/>
        </w:rPr>
        <w:t xml:space="preserve"> </w:t>
      </w:r>
      <w:r>
        <w:rPr>
          <w:sz w:val="20"/>
        </w:rPr>
        <w:t>relevant questions;</w:t>
      </w:r>
    </w:p>
    <w:p w:rsidR="00304AE9" w:rsidRDefault="00A112ED">
      <w:pPr>
        <w:pStyle w:val="ListParagraph"/>
        <w:numPr>
          <w:ilvl w:val="0"/>
          <w:numId w:val="8"/>
        </w:numPr>
        <w:tabs>
          <w:tab w:val="left" w:pos="821"/>
          <w:tab w:val="left" w:pos="822"/>
        </w:tabs>
        <w:spacing w:before="1"/>
        <w:ind w:right="423"/>
        <w:rPr>
          <w:sz w:val="20"/>
        </w:rPr>
      </w:pPr>
      <w:r>
        <w:rPr>
          <w:sz w:val="20"/>
        </w:rPr>
        <w:t>establishing</w:t>
      </w:r>
      <w:r>
        <w:rPr>
          <w:spacing w:val="-8"/>
          <w:sz w:val="20"/>
        </w:rPr>
        <w:t xml:space="preserve"> </w:t>
      </w:r>
      <w:r>
        <w:rPr>
          <w:sz w:val="20"/>
        </w:rPr>
        <w:t>whether</w:t>
      </w:r>
      <w:r>
        <w:rPr>
          <w:spacing w:val="-7"/>
          <w:sz w:val="20"/>
        </w:rPr>
        <w:t xml:space="preserve"> </w:t>
      </w:r>
      <w:r>
        <w:rPr>
          <w:sz w:val="20"/>
        </w:rPr>
        <w:t>there</w:t>
      </w:r>
      <w:r>
        <w:rPr>
          <w:spacing w:val="-1"/>
          <w:sz w:val="20"/>
        </w:rPr>
        <w:t xml:space="preserve"> </w:t>
      </w:r>
      <w:r>
        <w:rPr>
          <w:sz w:val="20"/>
        </w:rPr>
        <w:t>are</w:t>
      </w:r>
      <w:r>
        <w:rPr>
          <w:spacing w:val="-3"/>
          <w:sz w:val="20"/>
        </w:rPr>
        <w:t xml:space="preserve"> </w:t>
      </w:r>
      <w:r>
        <w:rPr>
          <w:sz w:val="20"/>
        </w:rPr>
        <w:t>any</w:t>
      </w:r>
      <w:r>
        <w:rPr>
          <w:spacing w:val="-12"/>
          <w:sz w:val="20"/>
        </w:rPr>
        <w:t xml:space="preserve"> </w:t>
      </w:r>
      <w:r>
        <w:rPr>
          <w:sz w:val="20"/>
        </w:rPr>
        <w:t>further</w:t>
      </w:r>
      <w:r>
        <w:rPr>
          <w:spacing w:val="-6"/>
          <w:sz w:val="20"/>
        </w:rPr>
        <w:t xml:space="preserve"> </w:t>
      </w:r>
      <w:r>
        <w:rPr>
          <w:sz w:val="20"/>
        </w:rPr>
        <w:t>steps</w:t>
      </w:r>
      <w:r>
        <w:rPr>
          <w:spacing w:val="-4"/>
          <w:sz w:val="20"/>
        </w:rPr>
        <w:t xml:space="preserve"> </w:t>
      </w:r>
      <w:r>
        <w:rPr>
          <w:sz w:val="20"/>
        </w:rPr>
        <w:t>that</w:t>
      </w:r>
      <w:r>
        <w:rPr>
          <w:spacing w:val="-3"/>
          <w:sz w:val="20"/>
        </w:rPr>
        <w:t xml:space="preserve"> </w:t>
      </w:r>
      <w:r>
        <w:rPr>
          <w:sz w:val="20"/>
        </w:rPr>
        <w:t>could</w:t>
      </w:r>
      <w:r>
        <w:rPr>
          <w:spacing w:val="-6"/>
          <w:sz w:val="20"/>
        </w:rPr>
        <w:t xml:space="preserve"> </w:t>
      </w:r>
      <w:r>
        <w:rPr>
          <w:sz w:val="20"/>
        </w:rPr>
        <w:t>reasonably</w:t>
      </w:r>
      <w:r>
        <w:rPr>
          <w:spacing w:val="-13"/>
          <w:sz w:val="20"/>
        </w:rPr>
        <w:t xml:space="preserve"> </w:t>
      </w:r>
      <w:r>
        <w:rPr>
          <w:sz w:val="20"/>
        </w:rPr>
        <w:t>be</w:t>
      </w:r>
      <w:r>
        <w:rPr>
          <w:spacing w:val="-1"/>
          <w:sz w:val="20"/>
        </w:rPr>
        <w:t xml:space="preserve"> </w:t>
      </w:r>
      <w:r>
        <w:rPr>
          <w:sz w:val="20"/>
        </w:rPr>
        <w:t>taken</w:t>
      </w:r>
      <w:r>
        <w:rPr>
          <w:spacing w:val="-7"/>
          <w:sz w:val="20"/>
        </w:rPr>
        <w:t xml:space="preserve"> </w:t>
      </w:r>
      <w:r>
        <w:rPr>
          <w:sz w:val="20"/>
        </w:rPr>
        <w:t>to</w:t>
      </w:r>
      <w:r>
        <w:rPr>
          <w:spacing w:val="-1"/>
          <w:sz w:val="20"/>
        </w:rPr>
        <w:t xml:space="preserve"> </w:t>
      </w:r>
      <w:r>
        <w:rPr>
          <w:sz w:val="20"/>
        </w:rPr>
        <w:t>rectify</w:t>
      </w:r>
      <w:r>
        <w:rPr>
          <w:spacing w:val="-14"/>
          <w:sz w:val="20"/>
        </w:rPr>
        <w:t xml:space="preserve"> </w:t>
      </w:r>
      <w:r>
        <w:rPr>
          <w:sz w:val="20"/>
        </w:rPr>
        <w:t>the</w:t>
      </w:r>
      <w:r>
        <w:rPr>
          <w:spacing w:val="-1"/>
          <w:sz w:val="20"/>
        </w:rPr>
        <w:t xml:space="preserve"> </w:t>
      </w:r>
      <w:r>
        <w:rPr>
          <w:sz w:val="20"/>
        </w:rPr>
        <w:t>poor performance;</w:t>
      </w:r>
    </w:p>
    <w:p w:rsidR="00304AE9" w:rsidRDefault="00A112ED">
      <w:pPr>
        <w:pStyle w:val="ListParagraph"/>
        <w:numPr>
          <w:ilvl w:val="0"/>
          <w:numId w:val="8"/>
        </w:numPr>
        <w:tabs>
          <w:tab w:val="left" w:pos="821"/>
          <w:tab w:val="left" w:pos="822"/>
        </w:tabs>
        <w:ind w:right="587"/>
        <w:rPr>
          <w:sz w:val="20"/>
        </w:rPr>
      </w:pPr>
      <w:r>
        <w:rPr>
          <w:sz w:val="20"/>
        </w:rPr>
        <w:t>establishing</w:t>
      </w:r>
      <w:r>
        <w:rPr>
          <w:spacing w:val="-10"/>
          <w:sz w:val="20"/>
        </w:rPr>
        <w:t xml:space="preserve"> </w:t>
      </w:r>
      <w:r>
        <w:rPr>
          <w:sz w:val="20"/>
        </w:rPr>
        <w:t>whether</w:t>
      </w:r>
      <w:r>
        <w:rPr>
          <w:spacing w:val="-9"/>
          <w:sz w:val="20"/>
        </w:rPr>
        <w:t xml:space="preserve"> </w:t>
      </w:r>
      <w:r>
        <w:rPr>
          <w:sz w:val="20"/>
        </w:rPr>
        <w:t>there</w:t>
      </w:r>
      <w:r>
        <w:rPr>
          <w:spacing w:val="-3"/>
          <w:sz w:val="20"/>
        </w:rPr>
        <w:t xml:space="preserve"> </w:t>
      </w:r>
      <w:r>
        <w:rPr>
          <w:sz w:val="20"/>
        </w:rPr>
        <w:t>is</w:t>
      </w:r>
      <w:r>
        <w:rPr>
          <w:spacing w:val="-2"/>
          <w:sz w:val="20"/>
        </w:rPr>
        <w:t xml:space="preserve"> </w:t>
      </w:r>
      <w:r>
        <w:rPr>
          <w:sz w:val="20"/>
        </w:rPr>
        <w:t>any</w:t>
      </w:r>
      <w:r>
        <w:rPr>
          <w:spacing w:val="-14"/>
          <w:sz w:val="20"/>
        </w:rPr>
        <w:t xml:space="preserve"> </w:t>
      </w:r>
      <w:r>
        <w:rPr>
          <w:sz w:val="20"/>
        </w:rPr>
        <w:t>reasonable</w:t>
      </w:r>
      <w:r>
        <w:rPr>
          <w:spacing w:val="-9"/>
          <w:sz w:val="20"/>
        </w:rPr>
        <w:t xml:space="preserve"> </w:t>
      </w:r>
      <w:r>
        <w:rPr>
          <w:sz w:val="20"/>
        </w:rPr>
        <w:t>likelihood</w:t>
      </w:r>
      <w:r>
        <w:rPr>
          <w:spacing w:val="-6"/>
          <w:sz w:val="20"/>
        </w:rPr>
        <w:t xml:space="preserve"> </w:t>
      </w:r>
      <w:r>
        <w:rPr>
          <w:sz w:val="20"/>
        </w:rPr>
        <w:t>of</w:t>
      </w:r>
      <w:r>
        <w:rPr>
          <w:spacing w:val="-1"/>
          <w:sz w:val="20"/>
        </w:rPr>
        <w:t xml:space="preserve"> </w:t>
      </w:r>
      <w:r>
        <w:rPr>
          <w:sz w:val="20"/>
        </w:rPr>
        <w:t>the</w:t>
      </w:r>
      <w:r>
        <w:rPr>
          <w:spacing w:val="-6"/>
          <w:sz w:val="20"/>
        </w:rPr>
        <w:t xml:space="preserve"> </w:t>
      </w:r>
      <w:r>
        <w:rPr>
          <w:sz w:val="20"/>
        </w:rPr>
        <w:t>required</w:t>
      </w:r>
      <w:r>
        <w:rPr>
          <w:spacing w:val="-10"/>
          <w:sz w:val="20"/>
        </w:rPr>
        <w:t xml:space="preserve"> </w:t>
      </w:r>
      <w:r>
        <w:rPr>
          <w:sz w:val="20"/>
        </w:rPr>
        <w:t>standard</w:t>
      </w:r>
      <w:r>
        <w:rPr>
          <w:spacing w:val="-8"/>
          <w:sz w:val="20"/>
        </w:rPr>
        <w:t xml:space="preserve"> </w:t>
      </w:r>
      <w:r>
        <w:rPr>
          <w:sz w:val="20"/>
        </w:rPr>
        <w:t>of</w:t>
      </w:r>
      <w:r>
        <w:rPr>
          <w:spacing w:val="-1"/>
          <w:sz w:val="20"/>
        </w:rPr>
        <w:t xml:space="preserve"> </w:t>
      </w:r>
      <w:r>
        <w:rPr>
          <w:sz w:val="20"/>
        </w:rPr>
        <w:t xml:space="preserve">performance being </w:t>
      </w:r>
      <w:r>
        <w:rPr>
          <w:spacing w:val="2"/>
          <w:sz w:val="20"/>
        </w:rPr>
        <w:t xml:space="preserve">met </w:t>
      </w:r>
      <w:r>
        <w:rPr>
          <w:sz w:val="20"/>
        </w:rPr>
        <w:t>within a reasonable time;</w:t>
      </w:r>
      <w:r>
        <w:rPr>
          <w:spacing w:val="-37"/>
          <w:sz w:val="20"/>
        </w:rPr>
        <w:t xml:space="preserve"> </w:t>
      </w:r>
      <w:r>
        <w:rPr>
          <w:sz w:val="20"/>
        </w:rPr>
        <w:t>and</w:t>
      </w:r>
    </w:p>
    <w:p w:rsidR="00304AE9" w:rsidRDefault="00A112ED">
      <w:pPr>
        <w:pStyle w:val="ListParagraph"/>
        <w:numPr>
          <w:ilvl w:val="0"/>
          <w:numId w:val="8"/>
        </w:numPr>
        <w:tabs>
          <w:tab w:val="left" w:pos="821"/>
          <w:tab w:val="left" w:pos="822"/>
        </w:tabs>
        <w:ind w:right="595"/>
        <w:rPr>
          <w:sz w:val="20"/>
        </w:rPr>
      </w:pPr>
      <w:r>
        <w:rPr>
          <w:sz w:val="20"/>
        </w:rPr>
        <w:t>considering</w:t>
      </w:r>
      <w:r>
        <w:rPr>
          <w:spacing w:val="-9"/>
          <w:sz w:val="20"/>
        </w:rPr>
        <w:t xml:space="preserve"> </w:t>
      </w:r>
      <w:r>
        <w:rPr>
          <w:sz w:val="20"/>
        </w:rPr>
        <w:t>whether</w:t>
      </w:r>
      <w:r>
        <w:rPr>
          <w:spacing w:val="-7"/>
          <w:sz w:val="20"/>
        </w:rPr>
        <w:t xml:space="preserve"> </w:t>
      </w:r>
      <w:r>
        <w:rPr>
          <w:sz w:val="20"/>
        </w:rPr>
        <w:t>there</w:t>
      </w:r>
      <w:r>
        <w:rPr>
          <w:spacing w:val="-5"/>
          <w:sz w:val="20"/>
        </w:rPr>
        <w:t xml:space="preserve"> </w:t>
      </w:r>
      <w:r>
        <w:rPr>
          <w:sz w:val="20"/>
        </w:rPr>
        <w:t>is</w:t>
      </w:r>
      <w:r>
        <w:rPr>
          <w:spacing w:val="-1"/>
          <w:sz w:val="20"/>
        </w:rPr>
        <w:t xml:space="preserve"> </w:t>
      </w:r>
      <w:r>
        <w:rPr>
          <w:sz w:val="20"/>
        </w:rPr>
        <w:t>any</w:t>
      </w:r>
      <w:r>
        <w:rPr>
          <w:spacing w:val="-9"/>
          <w:sz w:val="20"/>
        </w:rPr>
        <w:t xml:space="preserve"> </w:t>
      </w:r>
      <w:r>
        <w:rPr>
          <w:sz w:val="20"/>
        </w:rPr>
        <w:t>practical</w:t>
      </w:r>
      <w:r>
        <w:rPr>
          <w:spacing w:val="-10"/>
          <w:sz w:val="20"/>
        </w:rPr>
        <w:t xml:space="preserve"> </w:t>
      </w:r>
      <w:r>
        <w:rPr>
          <w:sz w:val="20"/>
        </w:rPr>
        <w:t>alternative</w:t>
      </w:r>
      <w:r>
        <w:rPr>
          <w:spacing w:val="-8"/>
          <w:sz w:val="20"/>
        </w:rPr>
        <w:t xml:space="preserve"> </w:t>
      </w:r>
      <w:r>
        <w:rPr>
          <w:sz w:val="20"/>
        </w:rPr>
        <w:t>to</w:t>
      </w:r>
      <w:r>
        <w:rPr>
          <w:spacing w:val="-5"/>
          <w:sz w:val="20"/>
        </w:rPr>
        <w:t xml:space="preserve"> </w:t>
      </w:r>
      <w:r>
        <w:rPr>
          <w:sz w:val="20"/>
        </w:rPr>
        <w:t>dismissal,</w:t>
      </w:r>
      <w:r>
        <w:rPr>
          <w:spacing w:val="-11"/>
          <w:sz w:val="20"/>
        </w:rPr>
        <w:t xml:space="preserve"> </w:t>
      </w:r>
      <w:r>
        <w:rPr>
          <w:sz w:val="20"/>
        </w:rPr>
        <w:t>such</w:t>
      </w:r>
      <w:r>
        <w:rPr>
          <w:spacing w:val="-4"/>
          <w:sz w:val="20"/>
        </w:rPr>
        <w:t xml:space="preserve"> </w:t>
      </w:r>
      <w:r>
        <w:rPr>
          <w:sz w:val="20"/>
        </w:rPr>
        <w:t>as</w:t>
      </w:r>
      <w:r>
        <w:rPr>
          <w:spacing w:val="-1"/>
          <w:sz w:val="20"/>
        </w:rPr>
        <w:t xml:space="preserve"> </w:t>
      </w:r>
      <w:r>
        <w:rPr>
          <w:sz w:val="20"/>
        </w:rPr>
        <w:t>redeployment</w:t>
      </w:r>
      <w:r>
        <w:rPr>
          <w:spacing w:val="-12"/>
          <w:sz w:val="20"/>
        </w:rPr>
        <w:t xml:space="preserve"> </w:t>
      </w:r>
      <w:r>
        <w:rPr>
          <w:sz w:val="20"/>
        </w:rPr>
        <w:t>to</w:t>
      </w:r>
      <w:r>
        <w:rPr>
          <w:spacing w:val="1"/>
          <w:sz w:val="20"/>
        </w:rPr>
        <w:t xml:space="preserve"> </w:t>
      </w:r>
      <w:r>
        <w:rPr>
          <w:sz w:val="20"/>
        </w:rPr>
        <w:t>any suitable</w:t>
      </w:r>
      <w:r>
        <w:rPr>
          <w:spacing w:val="-9"/>
          <w:sz w:val="20"/>
        </w:rPr>
        <w:t xml:space="preserve"> </w:t>
      </w:r>
      <w:r>
        <w:rPr>
          <w:sz w:val="20"/>
        </w:rPr>
        <w:t>job</w:t>
      </w:r>
      <w:r>
        <w:rPr>
          <w:spacing w:val="-6"/>
          <w:sz w:val="20"/>
        </w:rPr>
        <w:t xml:space="preserve"> </w:t>
      </w:r>
      <w:r>
        <w:rPr>
          <w:sz w:val="20"/>
        </w:rPr>
        <w:t>that</w:t>
      </w:r>
      <w:r>
        <w:rPr>
          <w:spacing w:val="-1"/>
          <w:sz w:val="20"/>
        </w:rPr>
        <w:t xml:space="preserve"> </w:t>
      </w:r>
      <w:r>
        <w:rPr>
          <w:sz w:val="20"/>
        </w:rPr>
        <w:t>is</w:t>
      </w:r>
      <w:r>
        <w:rPr>
          <w:spacing w:val="1"/>
          <w:sz w:val="20"/>
        </w:rPr>
        <w:t xml:space="preserve"> </w:t>
      </w:r>
      <w:r>
        <w:rPr>
          <w:sz w:val="20"/>
        </w:rPr>
        <w:t>available</w:t>
      </w:r>
      <w:r>
        <w:rPr>
          <w:spacing w:val="-6"/>
          <w:sz w:val="20"/>
        </w:rPr>
        <w:t xml:space="preserve"> </w:t>
      </w:r>
      <w:r>
        <w:rPr>
          <w:sz w:val="20"/>
        </w:rPr>
        <w:t>at</w:t>
      </w:r>
      <w:r>
        <w:rPr>
          <w:spacing w:val="-1"/>
          <w:sz w:val="20"/>
        </w:rPr>
        <w:t xml:space="preserve"> </w:t>
      </w:r>
      <w:r>
        <w:rPr>
          <w:sz w:val="20"/>
        </w:rPr>
        <w:t>the</w:t>
      </w:r>
      <w:r>
        <w:rPr>
          <w:spacing w:val="-6"/>
          <w:sz w:val="20"/>
        </w:rPr>
        <w:t xml:space="preserve"> </w:t>
      </w:r>
      <w:r>
        <w:rPr>
          <w:spacing w:val="2"/>
          <w:sz w:val="20"/>
        </w:rPr>
        <w:t>same</w:t>
      </w:r>
      <w:r>
        <w:rPr>
          <w:spacing w:val="-6"/>
          <w:sz w:val="20"/>
        </w:rPr>
        <w:t xml:space="preserve"> </w:t>
      </w:r>
      <w:r>
        <w:rPr>
          <w:sz w:val="20"/>
        </w:rPr>
        <w:t>or</w:t>
      </w:r>
      <w:r>
        <w:rPr>
          <w:spacing w:val="-2"/>
          <w:sz w:val="20"/>
        </w:rPr>
        <w:t xml:space="preserve"> </w:t>
      </w:r>
      <w:r>
        <w:rPr>
          <w:sz w:val="20"/>
        </w:rPr>
        <w:t>lower</w:t>
      </w:r>
      <w:r>
        <w:rPr>
          <w:spacing w:val="-5"/>
          <w:sz w:val="20"/>
        </w:rPr>
        <w:t xml:space="preserve"> </w:t>
      </w:r>
      <w:r>
        <w:rPr>
          <w:sz w:val="20"/>
        </w:rPr>
        <w:t>grade.</w:t>
      </w:r>
    </w:p>
    <w:p w:rsidR="00304AE9" w:rsidRDefault="00304AE9">
      <w:pPr>
        <w:pStyle w:val="BodyText"/>
        <w:spacing w:before="1"/>
      </w:pPr>
    </w:p>
    <w:p w:rsidR="00304AE9" w:rsidRDefault="00A112ED">
      <w:pPr>
        <w:pStyle w:val="BodyText"/>
        <w:ind w:left="112" w:right="307"/>
      </w:pPr>
      <w:r>
        <w:t>In exceptional cases where it is believed there is a reasonable likelihood of the necessary improvement being made within a reasonable time, a further review period will be set and the final written warning extended.</w:t>
      </w:r>
    </w:p>
    <w:p w:rsidR="00304AE9" w:rsidRDefault="00304AE9">
      <w:pPr>
        <w:pStyle w:val="BodyText"/>
        <w:spacing w:before="8"/>
        <w:rPr>
          <w:sz w:val="19"/>
        </w:rPr>
      </w:pPr>
    </w:p>
    <w:p w:rsidR="00304AE9" w:rsidRDefault="00A112ED">
      <w:pPr>
        <w:pStyle w:val="BodyText"/>
        <w:spacing w:before="1"/>
        <w:ind w:left="112" w:right="307"/>
      </w:pPr>
      <w:r>
        <w:t xml:space="preserve">If performance remains unsatisfactory </w:t>
      </w:r>
      <w:r>
        <w:t>and there is to no further review period, consideration will be given to:</w:t>
      </w:r>
    </w:p>
    <w:p w:rsidR="00304AE9" w:rsidRDefault="00A112ED">
      <w:pPr>
        <w:pStyle w:val="ListParagraph"/>
        <w:numPr>
          <w:ilvl w:val="0"/>
          <w:numId w:val="7"/>
        </w:numPr>
        <w:tabs>
          <w:tab w:val="left" w:pos="540"/>
          <w:tab w:val="left" w:pos="541"/>
        </w:tabs>
        <w:ind w:hanging="429"/>
        <w:rPr>
          <w:sz w:val="20"/>
        </w:rPr>
      </w:pPr>
      <w:r>
        <w:rPr>
          <w:sz w:val="20"/>
        </w:rPr>
        <w:t xml:space="preserve">redeploying the employee to alternative </w:t>
      </w:r>
      <w:r>
        <w:rPr>
          <w:spacing w:val="2"/>
          <w:sz w:val="20"/>
        </w:rPr>
        <w:t xml:space="preserve">employment </w:t>
      </w:r>
      <w:r>
        <w:rPr>
          <w:sz w:val="20"/>
        </w:rPr>
        <w:t xml:space="preserve">at the same or a lower </w:t>
      </w:r>
      <w:r>
        <w:rPr>
          <w:spacing w:val="2"/>
          <w:sz w:val="20"/>
        </w:rPr>
        <w:t>grade;</w:t>
      </w:r>
      <w:r>
        <w:rPr>
          <w:spacing w:val="5"/>
          <w:sz w:val="20"/>
        </w:rPr>
        <w:t xml:space="preserve"> </w:t>
      </w:r>
      <w:r>
        <w:rPr>
          <w:sz w:val="20"/>
        </w:rPr>
        <w:t>OR</w:t>
      </w:r>
    </w:p>
    <w:p w:rsidR="00304AE9" w:rsidRDefault="00304AE9">
      <w:pPr>
        <w:pStyle w:val="BodyText"/>
        <w:spacing w:before="10"/>
        <w:rPr>
          <w:sz w:val="19"/>
        </w:rPr>
      </w:pPr>
    </w:p>
    <w:p w:rsidR="00304AE9" w:rsidRDefault="00A112ED">
      <w:pPr>
        <w:pStyle w:val="ListParagraph"/>
        <w:numPr>
          <w:ilvl w:val="0"/>
          <w:numId w:val="7"/>
        </w:numPr>
        <w:tabs>
          <w:tab w:val="left" w:pos="469"/>
        </w:tabs>
        <w:ind w:left="468" w:hanging="357"/>
        <w:rPr>
          <w:sz w:val="20"/>
        </w:rPr>
      </w:pPr>
      <w:r>
        <w:rPr>
          <w:sz w:val="20"/>
        </w:rPr>
        <w:t>dismissal of the</w:t>
      </w:r>
      <w:r>
        <w:rPr>
          <w:spacing w:val="15"/>
          <w:sz w:val="20"/>
        </w:rPr>
        <w:t xml:space="preserve"> </w:t>
      </w:r>
      <w:r>
        <w:rPr>
          <w:sz w:val="20"/>
        </w:rPr>
        <w:t>employee.</w:t>
      </w:r>
    </w:p>
    <w:p w:rsidR="00304AE9" w:rsidRDefault="00304AE9">
      <w:pPr>
        <w:pStyle w:val="BodyText"/>
        <w:spacing w:before="2"/>
      </w:pPr>
    </w:p>
    <w:p w:rsidR="00304AE9" w:rsidRDefault="00A112ED">
      <w:pPr>
        <w:pStyle w:val="BodyText"/>
        <w:ind w:left="112" w:right="247"/>
      </w:pPr>
      <w:r>
        <w:t>In</w:t>
      </w:r>
      <w:r>
        <w:rPr>
          <w:spacing w:val="-5"/>
        </w:rPr>
        <w:t xml:space="preserve"> </w:t>
      </w:r>
      <w:r>
        <w:t>the</w:t>
      </w:r>
      <w:r>
        <w:rPr>
          <w:spacing w:val="-2"/>
        </w:rPr>
        <w:t xml:space="preserve"> </w:t>
      </w:r>
      <w:r>
        <w:t>event</w:t>
      </w:r>
      <w:r>
        <w:rPr>
          <w:spacing w:val="-4"/>
        </w:rPr>
        <w:t xml:space="preserve"> </w:t>
      </w:r>
      <w:r>
        <w:t>it</w:t>
      </w:r>
      <w:r>
        <w:rPr>
          <w:spacing w:val="-2"/>
        </w:rPr>
        <w:t xml:space="preserve"> </w:t>
      </w:r>
      <w:r>
        <w:t>is</w:t>
      </w:r>
      <w:r>
        <w:rPr>
          <w:spacing w:val="-2"/>
        </w:rPr>
        <w:t xml:space="preserve"> </w:t>
      </w:r>
      <w:r>
        <w:t>not</w:t>
      </w:r>
      <w:r>
        <w:rPr>
          <w:spacing w:val="-2"/>
        </w:rPr>
        <w:t xml:space="preserve"> </w:t>
      </w:r>
      <w:r>
        <w:t>possible</w:t>
      </w:r>
      <w:r>
        <w:rPr>
          <w:spacing w:val="-9"/>
        </w:rPr>
        <w:t xml:space="preserve"> </w:t>
      </w:r>
      <w:r>
        <w:t>to</w:t>
      </w:r>
      <w:r>
        <w:rPr>
          <w:spacing w:val="-5"/>
        </w:rPr>
        <w:t xml:space="preserve"> </w:t>
      </w:r>
      <w:r>
        <w:t>offer</w:t>
      </w:r>
      <w:r>
        <w:rPr>
          <w:spacing w:val="-6"/>
        </w:rPr>
        <w:t xml:space="preserve"> </w:t>
      </w:r>
      <w:r>
        <w:t>appropriate</w:t>
      </w:r>
      <w:r>
        <w:rPr>
          <w:spacing w:val="-9"/>
        </w:rPr>
        <w:t xml:space="preserve"> </w:t>
      </w:r>
      <w:r>
        <w:t>alternative</w:t>
      </w:r>
      <w:r>
        <w:rPr>
          <w:spacing w:val="-10"/>
        </w:rPr>
        <w:t xml:space="preserve"> </w:t>
      </w:r>
      <w:r>
        <w:t>employment,</w:t>
      </w:r>
      <w:r>
        <w:rPr>
          <w:spacing w:val="-12"/>
        </w:rPr>
        <w:t xml:space="preserve"> </w:t>
      </w:r>
      <w:r>
        <w:t>or</w:t>
      </w:r>
      <w:r>
        <w:rPr>
          <w:spacing w:val="-3"/>
        </w:rPr>
        <w:t xml:space="preserve"> </w:t>
      </w:r>
      <w:r>
        <w:t>the</w:t>
      </w:r>
      <w:r>
        <w:rPr>
          <w:spacing w:val="-4"/>
        </w:rPr>
        <w:t xml:space="preserve"> </w:t>
      </w:r>
      <w:r>
        <w:t>employee</w:t>
      </w:r>
      <w:r>
        <w:rPr>
          <w:spacing w:val="-9"/>
        </w:rPr>
        <w:t xml:space="preserve"> </w:t>
      </w:r>
      <w:r>
        <w:t>has</w:t>
      </w:r>
      <w:r>
        <w:rPr>
          <w:spacing w:val="-1"/>
        </w:rPr>
        <w:t xml:space="preserve"> </w:t>
      </w:r>
      <w:r>
        <w:t>not</w:t>
      </w:r>
      <w:r>
        <w:rPr>
          <w:spacing w:val="-1"/>
        </w:rPr>
        <w:t xml:space="preserve"> </w:t>
      </w:r>
      <w:r>
        <w:t>accepted it where offered, or it is believed there is no realistic alternative but to dismiss the employee, a recommendation</w:t>
      </w:r>
      <w:r>
        <w:rPr>
          <w:spacing w:val="-4"/>
        </w:rPr>
        <w:t xml:space="preserve"> </w:t>
      </w:r>
      <w:r>
        <w:t>will</w:t>
      </w:r>
      <w:r>
        <w:rPr>
          <w:spacing w:val="-4"/>
        </w:rPr>
        <w:t xml:space="preserve"> </w:t>
      </w:r>
      <w:r>
        <w:t>be</w:t>
      </w:r>
      <w:r>
        <w:rPr>
          <w:spacing w:val="-6"/>
        </w:rPr>
        <w:t xml:space="preserve"> </w:t>
      </w:r>
      <w:r>
        <w:t>made</w:t>
      </w:r>
      <w:r>
        <w:rPr>
          <w:spacing w:val="-4"/>
        </w:rPr>
        <w:t xml:space="preserve"> </w:t>
      </w:r>
      <w:r>
        <w:t>to</w:t>
      </w:r>
      <w:r>
        <w:rPr>
          <w:spacing w:val="-6"/>
        </w:rPr>
        <w:t xml:space="preserve"> </w:t>
      </w:r>
      <w:r>
        <w:t>a</w:t>
      </w:r>
      <w:r>
        <w:rPr>
          <w:spacing w:val="-5"/>
        </w:rPr>
        <w:t xml:space="preserve"> </w:t>
      </w:r>
      <w:r>
        <w:t>Trust</w:t>
      </w:r>
      <w:r>
        <w:rPr>
          <w:spacing w:val="-7"/>
        </w:rPr>
        <w:t xml:space="preserve"> </w:t>
      </w:r>
      <w:r>
        <w:t>panel,</w:t>
      </w:r>
      <w:r>
        <w:rPr>
          <w:spacing w:val="-7"/>
        </w:rPr>
        <w:t xml:space="preserve"> </w:t>
      </w:r>
      <w:r>
        <w:t>comprising</w:t>
      </w:r>
      <w:r>
        <w:rPr>
          <w:spacing w:val="-7"/>
        </w:rPr>
        <w:t xml:space="preserve"> </w:t>
      </w:r>
      <w:r>
        <w:t>two</w:t>
      </w:r>
      <w:r>
        <w:rPr>
          <w:spacing w:val="-8"/>
        </w:rPr>
        <w:t xml:space="preserve"> </w:t>
      </w:r>
      <w:r>
        <w:t>members</w:t>
      </w:r>
      <w:r>
        <w:rPr>
          <w:spacing w:val="-4"/>
        </w:rPr>
        <w:t xml:space="preserve"> </w:t>
      </w:r>
      <w:r>
        <w:t>of</w:t>
      </w:r>
      <w:r>
        <w:rPr>
          <w:spacing w:val="-5"/>
        </w:rPr>
        <w:t xml:space="preserve"> </w:t>
      </w:r>
      <w:r>
        <w:t>the</w:t>
      </w:r>
      <w:r>
        <w:rPr>
          <w:spacing w:val="-9"/>
        </w:rPr>
        <w:t xml:space="preserve"> </w:t>
      </w:r>
      <w:r>
        <w:t>Trust’s</w:t>
      </w:r>
      <w:r>
        <w:rPr>
          <w:spacing w:val="-4"/>
        </w:rPr>
        <w:t xml:space="preserve"> </w:t>
      </w:r>
      <w:r>
        <w:t>Executive</w:t>
      </w:r>
      <w:r>
        <w:rPr>
          <w:spacing w:val="-2"/>
        </w:rPr>
        <w:t xml:space="preserve"> </w:t>
      </w:r>
      <w:r>
        <w:t>within</w:t>
      </w:r>
      <w:r>
        <w:rPr>
          <w:spacing w:val="-1"/>
        </w:rPr>
        <w:t xml:space="preserve"> </w:t>
      </w:r>
      <w:r>
        <w:rPr>
          <w:spacing w:val="2"/>
        </w:rPr>
        <w:t xml:space="preserve">two </w:t>
      </w:r>
      <w:r>
        <w:t>worki</w:t>
      </w:r>
      <w:r>
        <w:t xml:space="preserve">ng days of the </w:t>
      </w:r>
      <w:r>
        <w:rPr>
          <w:spacing w:val="2"/>
        </w:rPr>
        <w:t xml:space="preserve">hearing.  </w:t>
      </w:r>
      <w:r>
        <w:t xml:space="preserve">If the hearing is within two days of the end of  a school </w:t>
      </w:r>
      <w:r>
        <w:rPr>
          <w:spacing w:val="2"/>
        </w:rPr>
        <w:t xml:space="preserve">term, </w:t>
      </w:r>
      <w:r>
        <w:t xml:space="preserve">members of   the Trust panel will be agreed by </w:t>
      </w:r>
      <w:r>
        <w:rPr>
          <w:spacing w:val="2"/>
        </w:rPr>
        <w:t xml:space="preserve">the </w:t>
      </w:r>
      <w:r>
        <w:rPr>
          <w:spacing w:val="3"/>
        </w:rPr>
        <w:t xml:space="preserve">Trust’s </w:t>
      </w:r>
      <w:r>
        <w:t xml:space="preserve">Executive and the Panel will convene </w:t>
      </w:r>
      <w:r>
        <w:rPr>
          <w:spacing w:val="5"/>
        </w:rPr>
        <w:t xml:space="preserve">as </w:t>
      </w:r>
      <w:r>
        <w:t>soon as possible  and</w:t>
      </w:r>
      <w:r>
        <w:rPr>
          <w:spacing w:val="7"/>
        </w:rPr>
        <w:t xml:space="preserve"> </w:t>
      </w:r>
      <w:r>
        <w:t>within</w:t>
      </w:r>
      <w:r>
        <w:rPr>
          <w:spacing w:val="6"/>
        </w:rPr>
        <w:t xml:space="preserve"> </w:t>
      </w:r>
      <w:r>
        <w:t>fifteen</w:t>
      </w:r>
      <w:r>
        <w:rPr>
          <w:spacing w:val="6"/>
        </w:rPr>
        <w:t xml:space="preserve"> </w:t>
      </w:r>
      <w:r>
        <w:t>days</w:t>
      </w:r>
      <w:r>
        <w:rPr>
          <w:spacing w:val="7"/>
        </w:rPr>
        <w:t xml:space="preserve"> </w:t>
      </w:r>
      <w:r>
        <w:t>of</w:t>
      </w:r>
      <w:r>
        <w:rPr>
          <w:spacing w:val="7"/>
        </w:rPr>
        <w:t xml:space="preserve"> </w:t>
      </w:r>
      <w:r>
        <w:t>the</w:t>
      </w:r>
      <w:r>
        <w:rPr>
          <w:spacing w:val="5"/>
        </w:rPr>
        <w:t xml:space="preserve"> </w:t>
      </w:r>
      <w:r>
        <w:t>hearing,</w:t>
      </w:r>
      <w:r>
        <w:rPr>
          <w:spacing w:val="5"/>
        </w:rPr>
        <w:t xml:space="preserve"> </w:t>
      </w:r>
      <w:r>
        <w:t>so</w:t>
      </w:r>
      <w:r>
        <w:rPr>
          <w:spacing w:val="5"/>
        </w:rPr>
        <w:t xml:space="preserve"> </w:t>
      </w:r>
      <w:r>
        <w:t>as</w:t>
      </w:r>
      <w:r>
        <w:rPr>
          <w:spacing w:val="6"/>
        </w:rPr>
        <w:t xml:space="preserve"> </w:t>
      </w:r>
      <w:r>
        <w:t>not</w:t>
      </w:r>
      <w:r>
        <w:rPr>
          <w:spacing w:val="5"/>
        </w:rPr>
        <w:t xml:space="preserve"> </w:t>
      </w:r>
      <w:r>
        <w:t>to</w:t>
      </w:r>
      <w:r>
        <w:rPr>
          <w:spacing w:val="9"/>
        </w:rPr>
        <w:t xml:space="preserve"> </w:t>
      </w:r>
      <w:r>
        <w:t>create</w:t>
      </w:r>
      <w:r>
        <w:rPr>
          <w:spacing w:val="4"/>
        </w:rPr>
        <w:t xml:space="preserve"> </w:t>
      </w:r>
      <w:r>
        <w:t>undue</w:t>
      </w:r>
      <w:r>
        <w:rPr>
          <w:spacing w:val="7"/>
        </w:rPr>
        <w:t xml:space="preserve"> </w:t>
      </w:r>
      <w:r>
        <w:t>anxiety</w:t>
      </w:r>
      <w:r>
        <w:rPr>
          <w:spacing w:val="4"/>
        </w:rPr>
        <w:t xml:space="preserve"> </w:t>
      </w:r>
      <w:r>
        <w:t>on</w:t>
      </w:r>
      <w:r>
        <w:rPr>
          <w:spacing w:val="5"/>
        </w:rPr>
        <w:t xml:space="preserve"> </w:t>
      </w:r>
      <w:r>
        <w:t>the</w:t>
      </w:r>
      <w:r>
        <w:rPr>
          <w:spacing w:val="4"/>
        </w:rPr>
        <w:t xml:space="preserve"> </w:t>
      </w:r>
      <w:r>
        <w:t>individual.</w:t>
      </w:r>
    </w:p>
    <w:p w:rsidR="00304AE9" w:rsidRDefault="00304AE9">
      <w:pPr>
        <w:pStyle w:val="BodyText"/>
        <w:spacing w:before="5"/>
        <w:rPr>
          <w:sz w:val="19"/>
        </w:rPr>
      </w:pPr>
    </w:p>
    <w:p w:rsidR="00304AE9" w:rsidRDefault="00A112ED">
      <w:pPr>
        <w:pStyle w:val="BodyText"/>
        <w:ind w:left="112"/>
      </w:pPr>
      <w:r>
        <w:t>Prior to the decision to terminate employment, the Trust panel must satisfy themselves of the following:</w:t>
      </w:r>
    </w:p>
    <w:p w:rsidR="00304AE9" w:rsidRDefault="00304AE9">
      <w:pPr>
        <w:pStyle w:val="BodyText"/>
        <w:spacing w:before="4"/>
      </w:pPr>
    </w:p>
    <w:p w:rsidR="00304AE9" w:rsidRDefault="00A112ED">
      <w:pPr>
        <w:pStyle w:val="ListParagraph"/>
        <w:numPr>
          <w:ilvl w:val="0"/>
          <w:numId w:val="16"/>
        </w:numPr>
        <w:tabs>
          <w:tab w:val="left" w:pos="933"/>
          <w:tab w:val="left" w:pos="935"/>
        </w:tabs>
        <w:spacing w:line="241" w:lineRule="exact"/>
        <w:ind w:left="934" w:hanging="823"/>
        <w:rPr>
          <w:rFonts w:ascii="Symbol" w:hAnsi="Symbol"/>
          <w:sz w:val="20"/>
        </w:rPr>
      </w:pPr>
      <w:r>
        <w:rPr>
          <w:sz w:val="20"/>
        </w:rPr>
        <w:t>the</w:t>
      </w:r>
      <w:r>
        <w:rPr>
          <w:spacing w:val="-4"/>
          <w:sz w:val="20"/>
        </w:rPr>
        <w:t xml:space="preserve"> </w:t>
      </w:r>
      <w:r>
        <w:rPr>
          <w:sz w:val="20"/>
        </w:rPr>
        <w:t>Capability</w:t>
      </w:r>
      <w:r>
        <w:rPr>
          <w:spacing w:val="-14"/>
          <w:sz w:val="20"/>
        </w:rPr>
        <w:t xml:space="preserve"> </w:t>
      </w:r>
      <w:r>
        <w:rPr>
          <w:sz w:val="20"/>
        </w:rPr>
        <w:t>Policy</w:t>
      </w:r>
      <w:r>
        <w:rPr>
          <w:spacing w:val="-12"/>
          <w:sz w:val="20"/>
        </w:rPr>
        <w:t xml:space="preserve"> </w:t>
      </w:r>
      <w:r>
        <w:rPr>
          <w:sz w:val="20"/>
        </w:rPr>
        <w:t>has</w:t>
      </w:r>
      <w:r>
        <w:rPr>
          <w:spacing w:val="-2"/>
          <w:sz w:val="20"/>
        </w:rPr>
        <w:t xml:space="preserve"> </w:t>
      </w:r>
      <w:r>
        <w:rPr>
          <w:sz w:val="20"/>
        </w:rPr>
        <w:t>been</w:t>
      </w:r>
      <w:r>
        <w:rPr>
          <w:spacing w:val="-4"/>
          <w:sz w:val="20"/>
        </w:rPr>
        <w:t xml:space="preserve"> </w:t>
      </w:r>
      <w:r>
        <w:rPr>
          <w:sz w:val="20"/>
        </w:rPr>
        <w:t>properly</w:t>
      </w:r>
      <w:r>
        <w:rPr>
          <w:spacing w:val="-16"/>
          <w:sz w:val="20"/>
        </w:rPr>
        <w:t xml:space="preserve"> </w:t>
      </w:r>
      <w:r>
        <w:rPr>
          <w:sz w:val="20"/>
        </w:rPr>
        <w:t>followed;</w:t>
      </w:r>
    </w:p>
    <w:p w:rsidR="00304AE9" w:rsidRDefault="00A112ED">
      <w:pPr>
        <w:pStyle w:val="ListParagraph"/>
        <w:numPr>
          <w:ilvl w:val="0"/>
          <w:numId w:val="16"/>
        </w:numPr>
        <w:tabs>
          <w:tab w:val="left" w:pos="933"/>
          <w:tab w:val="left" w:pos="935"/>
        </w:tabs>
        <w:spacing w:line="239" w:lineRule="exact"/>
        <w:ind w:left="934" w:hanging="823"/>
        <w:rPr>
          <w:rFonts w:ascii="Symbol" w:hAnsi="Symbol"/>
          <w:sz w:val="20"/>
        </w:rPr>
      </w:pPr>
      <w:r>
        <w:rPr>
          <w:sz w:val="20"/>
        </w:rPr>
        <w:t>the</w:t>
      </w:r>
      <w:r>
        <w:rPr>
          <w:spacing w:val="-5"/>
          <w:sz w:val="20"/>
        </w:rPr>
        <w:t xml:space="preserve"> </w:t>
      </w:r>
      <w:r>
        <w:rPr>
          <w:sz w:val="20"/>
        </w:rPr>
        <w:t>employee</w:t>
      </w:r>
      <w:r>
        <w:rPr>
          <w:spacing w:val="-8"/>
          <w:sz w:val="20"/>
        </w:rPr>
        <w:t xml:space="preserve"> </w:t>
      </w:r>
      <w:r>
        <w:rPr>
          <w:sz w:val="20"/>
        </w:rPr>
        <w:t>has</w:t>
      </w:r>
      <w:r>
        <w:rPr>
          <w:spacing w:val="-3"/>
          <w:sz w:val="20"/>
        </w:rPr>
        <w:t xml:space="preserve"> </w:t>
      </w:r>
      <w:r>
        <w:rPr>
          <w:sz w:val="20"/>
        </w:rPr>
        <w:t>been</w:t>
      </w:r>
      <w:r>
        <w:rPr>
          <w:spacing w:val="-4"/>
          <w:sz w:val="20"/>
        </w:rPr>
        <w:t xml:space="preserve"> </w:t>
      </w:r>
      <w:r>
        <w:rPr>
          <w:sz w:val="20"/>
        </w:rPr>
        <w:t>given</w:t>
      </w:r>
      <w:r>
        <w:rPr>
          <w:spacing w:val="-4"/>
          <w:sz w:val="20"/>
        </w:rPr>
        <w:t xml:space="preserve"> </w:t>
      </w:r>
      <w:r>
        <w:rPr>
          <w:sz w:val="20"/>
        </w:rPr>
        <w:t>a</w:t>
      </w:r>
      <w:r>
        <w:rPr>
          <w:spacing w:val="-1"/>
          <w:sz w:val="20"/>
        </w:rPr>
        <w:t xml:space="preserve"> </w:t>
      </w:r>
      <w:r>
        <w:rPr>
          <w:sz w:val="20"/>
        </w:rPr>
        <w:t>reasonable</w:t>
      </w:r>
      <w:r>
        <w:rPr>
          <w:spacing w:val="1"/>
          <w:sz w:val="20"/>
        </w:rPr>
        <w:t xml:space="preserve"> </w:t>
      </w:r>
      <w:r>
        <w:rPr>
          <w:sz w:val="20"/>
        </w:rPr>
        <w:t>and</w:t>
      </w:r>
      <w:r>
        <w:rPr>
          <w:spacing w:val="-1"/>
          <w:sz w:val="20"/>
        </w:rPr>
        <w:t xml:space="preserve"> </w:t>
      </w:r>
      <w:r>
        <w:rPr>
          <w:sz w:val="20"/>
        </w:rPr>
        <w:t>fair</w:t>
      </w:r>
      <w:r>
        <w:rPr>
          <w:spacing w:val="-8"/>
          <w:sz w:val="20"/>
        </w:rPr>
        <w:t xml:space="preserve"> </w:t>
      </w:r>
      <w:r>
        <w:rPr>
          <w:sz w:val="20"/>
        </w:rPr>
        <w:t>opportunity</w:t>
      </w:r>
      <w:r>
        <w:rPr>
          <w:spacing w:val="-19"/>
          <w:sz w:val="20"/>
        </w:rPr>
        <w:t xml:space="preserve"> </w:t>
      </w:r>
      <w:r>
        <w:rPr>
          <w:sz w:val="20"/>
        </w:rPr>
        <w:t>to</w:t>
      </w:r>
      <w:r>
        <w:rPr>
          <w:spacing w:val="-1"/>
          <w:sz w:val="20"/>
        </w:rPr>
        <w:t xml:space="preserve"> </w:t>
      </w:r>
      <w:r>
        <w:rPr>
          <w:sz w:val="20"/>
        </w:rPr>
        <w:t>improve;</w:t>
      </w:r>
    </w:p>
    <w:p w:rsidR="00304AE9" w:rsidRDefault="00A112ED">
      <w:pPr>
        <w:pStyle w:val="ListParagraph"/>
        <w:numPr>
          <w:ilvl w:val="0"/>
          <w:numId w:val="16"/>
        </w:numPr>
        <w:tabs>
          <w:tab w:val="left" w:pos="933"/>
          <w:tab w:val="left" w:pos="935"/>
        </w:tabs>
        <w:spacing w:line="243" w:lineRule="exact"/>
        <w:ind w:left="934" w:hanging="823"/>
        <w:rPr>
          <w:rFonts w:ascii="Symbol" w:hAnsi="Symbol"/>
          <w:sz w:val="20"/>
        </w:rPr>
      </w:pPr>
      <w:r>
        <w:rPr>
          <w:sz w:val="20"/>
        </w:rPr>
        <w:t>relevant support and training have been offered where</w:t>
      </w:r>
      <w:r>
        <w:rPr>
          <w:spacing w:val="-33"/>
          <w:sz w:val="20"/>
        </w:rPr>
        <w:t xml:space="preserve"> </w:t>
      </w:r>
      <w:r>
        <w:rPr>
          <w:sz w:val="20"/>
        </w:rPr>
        <w:t>appropriate;</w:t>
      </w:r>
    </w:p>
    <w:p w:rsidR="00304AE9" w:rsidRDefault="00A112ED">
      <w:pPr>
        <w:pStyle w:val="ListParagraph"/>
        <w:numPr>
          <w:ilvl w:val="0"/>
          <w:numId w:val="16"/>
        </w:numPr>
        <w:tabs>
          <w:tab w:val="left" w:pos="933"/>
          <w:tab w:val="left" w:pos="935"/>
        </w:tabs>
        <w:spacing w:before="2"/>
        <w:ind w:left="965" w:right="346" w:hanging="853"/>
        <w:rPr>
          <w:rFonts w:ascii="Symbol" w:hAnsi="Symbol"/>
          <w:sz w:val="20"/>
        </w:rPr>
      </w:pPr>
      <w:r>
        <w:rPr>
          <w:sz w:val="20"/>
        </w:rPr>
        <w:t>options</w:t>
      </w:r>
      <w:r>
        <w:rPr>
          <w:spacing w:val="-7"/>
          <w:sz w:val="20"/>
        </w:rPr>
        <w:t xml:space="preserve"> </w:t>
      </w:r>
      <w:r>
        <w:rPr>
          <w:sz w:val="20"/>
        </w:rPr>
        <w:t>short</w:t>
      </w:r>
      <w:r>
        <w:rPr>
          <w:spacing w:val="-3"/>
          <w:sz w:val="20"/>
        </w:rPr>
        <w:t xml:space="preserve"> </w:t>
      </w:r>
      <w:r>
        <w:rPr>
          <w:sz w:val="20"/>
        </w:rPr>
        <w:t>of</w:t>
      </w:r>
      <w:r>
        <w:rPr>
          <w:spacing w:val="-1"/>
          <w:sz w:val="20"/>
        </w:rPr>
        <w:t xml:space="preserve"> </w:t>
      </w:r>
      <w:r>
        <w:rPr>
          <w:sz w:val="20"/>
        </w:rPr>
        <w:t>dismissal</w:t>
      </w:r>
      <w:r>
        <w:rPr>
          <w:spacing w:val="-13"/>
          <w:sz w:val="20"/>
        </w:rPr>
        <w:t xml:space="preserve"> </w:t>
      </w:r>
      <w:r>
        <w:rPr>
          <w:sz w:val="20"/>
        </w:rPr>
        <w:t>such</w:t>
      </w:r>
      <w:r>
        <w:rPr>
          <w:spacing w:val="-8"/>
          <w:sz w:val="20"/>
        </w:rPr>
        <w:t xml:space="preserve"> </w:t>
      </w:r>
      <w:r>
        <w:rPr>
          <w:sz w:val="20"/>
        </w:rPr>
        <w:t>as</w:t>
      </w:r>
      <w:r>
        <w:rPr>
          <w:spacing w:val="-3"/>
          <w:sz w:val="20"/>
        </w:rPr>
        <w:t xml:space="preserve"> </w:t>
      </w:r>
      <w:r>
        <w:rPr>
          <w:sz w:val="20"/>
        </w:rPr>
        <w:t>redeployment</w:t>
      </w:r>
      <w:r>
        <w:rPr>
          <w:spacing w:val="-12"/>
          <w:sz w:val="20"/>
        </w:rPr>
        <w:t xml:space="preserve"> </w:t>
      </w:r>
      <w:r>
        <w:rPr>
          <w:sz w:val="20"/>
        </w:rPr>
        <w:t>have</w:t>
      </w:r>
      <w:r>
        <w:rPr>
          <w:spacing w:val="-4"/>
          <w:sz w:val="20"/>
        </w:rPr>
        <w:t xml:space="preserve"> </w:t>
      </w:r>
      <w:r>
        <w:rPr>
          <w:sz w:val="20"/>
        </w:rPr>
        <w:t>been</w:t>
      </w:r>
      <w:r>
        <w:rPr>
          <w:spacing w:val="-8"/>
          <w:sz w:val="20"/>
        </w:rPr>
        <w:t xml:space="preserve"> </w:t>
      </w:r>
      <w:r>
        <w:rPr>
          <w:sz w:val="20"/>
        </w:rPr>
        <w:t>considered,</w:t>
      </w:r>
      <w:r>
        <w:rPr>
          <w:spacing w:val="1"/>
          <w:sz w:val="20"/>
        </w:rPr>
        <w:t xml:space="preserve"> </w:t>
      </w:r>
      <w:r>
        <w:rPr>
          <w:sz w:val="20"/>
        </w:rPr>
        <w:t>with</w:t>
      </w:r>
      <w:r>
        <w:rPr>
          <w:spacing w:val="-3"/>
          <w:sz w:val="20"/>
        </w:rPr>
        <w:t xml:space="preserve"> </w:t>
      </w:r>
      <w:r>
        <w:rPr>
          <w:sz w:val="20"/>
        </w:rPr>
        <w:t>clear</w:t>
      </w:r>
      <w:r>
        <w:rPr>
          <w:spacing w:val="-1"/>
          <w:sz w:val="20"/>
        </w:rPr>
        <w:t xml:space="preserve"> </w:t>
      </w:r>
      <w:r>
        <w:rPr>
          <w:sz w:val="20"/>
        </w:rPr>
        <w:t>justification</w:t>
      </w:r>
      <w:r>
        <w:rPr>
          <w:spacing w:val="-1"/>
          <w:sz w:val="20"/>
        </w:rPr>
        <w:t xml:space="preserve"> </w:t>
      </w:r>
      <w:r>
        <w:rPr>
          <w:sz w:val="20"/>
        </w:rPr>
        <w:t>as to why they were rejected or were not</w:t>
      </w:r>
      <w:r>
        <w:rPr>
          <w:spacing w:val="-17"/>
          <w:sz w:val="20"/>
        </w:rPr>
        <w:t xml:space="preserve"> </w:t>
      </w:r>
      <w:r>
        <w:rPr>
          <w:sz w:val="20"/>
        </w:rPr>
        <w:t>feasible;</w:t>
      </w:r>
    </w:p>
    <w:p w:rsidR="00304AE9" w:rsidRDefault="00304AE9">
      <w:pPr>
        <w:rPr>
          <w:rFonts w:ascii="Symbol" w:hAnsi="Symbol"/>
          <w:sz w:val="20"/>
        </w:rPr>
        <w:sectPr w:rsidR="00304AE9">
          <w:pgSz w:w="11930" w:h="16850"/>
          <w:pgMar w:top="820" w:right="1100" w:bottom="600" w:left="1020" w:header="0" w:footer="413" w:gutter="0"/>
          <w:cols w:space="720"/>
        </w:sectPr>
      </w:pPr>
    </w:p>
    <w:p w:rsidR="00304AE9" w:rsidRDefault="00A112ED">
      <w:pPr>
        <w:pStyle w:val="ListParagraph"/>
        <w:numPr>
          <w:ilvl w:val="0"/>
          <w:numId w:val="16"/>
        </w:numPr>
        <w:tabs>
          <w:tab w:val="left" w:pos="933"/>
          <w:tab w:val="left" w:pos="935"/>
        </w:tabs>
        <w:spacing w:before="70"/>
        <w:ind w:left="934" w:hanging="823"/>
        <w:rPr>
          <w:rFonts w:ascii="Symbol" w:hAnsi="Symbol"/>
          <w:sz w:val="20"/>
        </w:rPr>
      </w:pPr>
      <w:r>
        <w:rPr>
          <w:sz w:val="20"/>
        </w:rPr>
        <w:t>t</w:t>
      </w:r>
      <w:r>
        <w:rPr>
          <w:sz w:val="20"/>
        </w:rPr>
        <w:t>here</w:t>
      </w:r>
      <w:r>
        <w:rPr>
          <w:spacing w:val="-4"/>
          <w:sz w:val="20"/>
        </w:rPr>
        <w:t xml:space="preserve"> </w:t>
      </w:r>
      <w:r>
        <w:rPr>
          <w:sz w:val="20"/>
        </w:rPr>
        <w:t>is no</w:t>
      </w:r>
      <w:r>
        <w:rPr>
          <w:spacing w:val="-2"/>
          <w:sz w:val="20"/>
        </w:rPr>
        <w:t xml:space="preserve"> </w:t>
      </w:r>
      <w:r>
        <w:rPr>
          <w:sz w:val="20"/>
        </w:rPr>
        <w:t>underlying</w:t>
      </w:r>
      <w:r>
        <w:rPr>
          <w:spacing w:val="-8"/>
          <w:sz w:val="20"/>
        </w:rPr>
        <w:t xml:space="preserve"> </w:t>
      </w:r>
      <w:r>
        <w:rPr>
          <w:sz w:val="20"/>
        </w:rPr>
        <w:t>medical</w:t>
      </w:r>
      <w:r>
        <w:rPr>
          <w:spacing w:val="-11"/>
          <w:sz w:val="20"/>
        </w:rPr>
        <w:t xml:space="preserve"> </w:t>
      </w:r>
      <w:r>
        <w:rPr>
          <w:sz w:val="20"/>
        </w:rPr>
        <w:t>condition/reason</w:t>
      </w:r>
      <w:r>
        <w:rPr>
          <w:spacing w:val="-17"/>
          <w:sz w:val="20"/>
        </w:rPr>
        <w:t xml:space="preserve"> </w:t>
      </w:r>
      <w:r>
        <w:rPr>
          <w:sz w:val="20"/>
        </w:rPr>
        <w:t>affecting</w:t>
      </w:r>
      <w:r>
        <w:rPr>
          <w:spacing w:val="-11"/>
          <w:sz w:val="20"/>
        </w:rPr>
        <w:t xml:space="preserve"> </w:t>
      </w:r>
      <w:r>
        <w:rPr>
          <w:sz w:val="20"/>
        </w:rPr>
        <w:t>performance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employee.</w:t>
      </w:r>
    </w:p>
    <w:p w:rsidR="00304AE9" w:rsidRDefault="00304AE9">
      <w:pPr>
        <w:pStyle w:val="BodyText"/>
        <w:spacing w:before="10"/>
        <w:rPr>
          <w:sz w:val="19"/>
        </w:rPr>
      </w:pPr>
    </w:p>
    <w:p w:rsidR="00304AE9" w:rsidRDefault="00A112ED">
      <w:pPr>
        <w:pStyle w:val="BodyText"/>
        <w:spacing w:before="1"/>
        <w:ind w:left="112" w:right="232"/>
      </w:pPr>
      <w:r>
        <w:t xml:space="preserve">The </w:t>
      </w:r>
      <w:r>
        <w:rPr>
          <w:spacing w:val="-4"/>
        </w:rPr>
        <w:t xml:space="preserve">Trust </w:t>
      </w:r>
      <w:r>
        <w:rPr>
          <w:spacing w:val="-3"/>
        </w:rPr>
        <w:t xml:space="preserve">panel </w:t>
      </w:r>
      <w:r>
        <w:t xml:space="preserve">will </w:t>
      </w:r>
      <w:r>
        <w:rPr>
          <w:spacing w:val="-4"/>
        </w:rPr>
        <w:t xml:space="preserve">consult </w:t>
      </w:r>
      <w:r>
        <w:rPr>
          <w:spacing w:val="-3"/>
        </w:rPr>
        <w:t xml:space="preserve">with the </w:t>
      </w:r>
      <w:r>
        <w:rPr>
          <w:spacing w:val="-4"/>
        </w:rPr>
        <w:t xml:space="preserve">Headteacher </w:t>
      </w:r>
      <w:r>
        <w:t xml:space="preserve">and </w:t>
      </w:r>
      <w:r>
        <w:rPr>
          <w:spacing w:val="-3"/>
        </w:rPr>
        <w:t xml:space="preserve">Trust </w:t>
      </w:r>
      <w:r>
        <w:t xml:space="preserve">HR </w:t>
      </w:r>
      <w:r>
        <w:rPr>
          <w:spacing w:val="-3"/>
        </w:rPr>
        <w:t xml:space="preserve">and </w:t>
      </w:r>
      <w:r>
        <w:rPr>
          <w:spacing w:val="-4"/>
        </w:rPr>
        <w:t xml:space="preserve">will invite </w:t>
      </w:r>
      <w:r>
        <w:rPr>
          <w:spacing w:val="-3"/>
        </w:rPr>
        <w:t xml:space="preserve">the </w:t>
      </w:r>
      <w:r>
        <w:rPr>
          <w:spacing w:val="-4"/>
        </w:rPr>
        <w:t xml:space="preserve">employee </w:t>
      </w:r>
      <w:r>
        <w:rPr>
          <w:spacing w:val="-3"/>
        </w:rPr>
        <w:t xml:space="preserve">to </w:t>
      </w:r>
      <w:r>
        <w:t xml:space="preserve">a </w:t>
      </w:r>
      <w:r>
        <w:rPr>
          <w:spacing w:val="-3"/>
        </w:rPr>
        <w:t xml:space="preserve">meeting to </w:t>
      </w:r>
      <w:r>
        <w:rPr>
          <w:spacing w:val="-4"/>
        </w:rPr>
        <w:t xml:space="preserve">confirm </w:t>
      </w:r>
      <w:r>
        <w:rPr>
          <w:spacing w:val="-3"/>
        </w:rPr>
        <w:t xml:space="preserve">the </w:t>
      </w:r>
      <w:r>
        <w:rPr>
          <w:spacing w:val="-4"/>
        </w:rPr>
        <w:t xml:space="preserve">outcome </w:t>
      </w:r>
      <w:r>
        <w:rPr>
          <w:spacing w:val="-3"/>
        </w:rPr>
        <w:t xml:space="preserve">and if </w:t>
      </w:r>
      <w:r>
        <w:rPr>
          <w:spacing w:val="-4"/>
        </w:rPr>
        <w:t xml:space="preserve">appropriate, </w:t>
      </w:r>
      <w:r>
        <w:rPr>
          <w:spacing w:val="-3"/>
        </w:rPr>
        <w:t xml:space="preserve">the terms of the </w:t>
      </w:r>
      <w:r>
        <w:rPr>
          <w:spacing w:val="-4"/>
        </w:rPr>
        <w:t xml:space="preserve">dismissal. </w:t>
      </w:r>
      <w:r>
        <w:t xml:space="preserve">The </w:t>
      </w:r>
      <w:r>
        <w:rPr>
          <w:spacing w:val="-4"/>
        </w:rPr>
        <w:t xml:space="preserve">employee will have </w:t>
      </w:r>
      <w:r>
        <w:rPr>
          <w:spacing w:val="-3"/>
        </w:rPr>
        <w:t xml:space="preserve">the right to be </w:t>
      </w:r>
      <w:r>
        <w:rPr>
          <w:spacing w:val="-4"/>
        </w:rPr>
        <w:t xml:space="preserve">accompanied </w:t>
      </w:r>
      <w:r>
        <w:t xml:space="preserve">to </w:t>
      </w:r>
      <w:r>
        <w:rPr>
          <w:spacing w:val="-3"/>
        </w:rPr>
        <w:t xml:space="preserve">the </w:t>
      </w:r>
      <w:r>
        <w:rPr>
          <w:spacing w:val="-4"/>
        </w:rPr>
        <w:t xml:space="preserve">meeting </w:t>
      </w:r>
      <w:r>
        <w:t xml:space="preserve">by a </w:t>
      </w:r>
      <w:r>
        <w:rPr>
          <w:spacing w:val="-4"/>
        </w:rPr>
        <w:t xml:space="preserve">trade union representative </w:t>
      </w:r>
      <w:r>
        <w:rPr>
          <w:spacing w:val="-3"/>
        </w:rPr>
        <w:t xml:space="preserve">or work </w:t>
      </w:r>
      <w:r>
        <w:rPr>
          <w:spacing w:val="-4"/>
        </w:rPr>
        <w:t xml:space="preserve">colleague </w:t>
      </w:r>
      <w:r>
        <w:rPr>
          <w:spacing w:val="-3"/>
        </w:rPr>
        <w:t xml:space="preserve">(who is not </w:t>
      </w:r>
      <w:r>
        <w:rPr>
          <w:spacing w:val="-4"/>
        </w:rPr>
        <w:t xml:space="preserve">personally related </w:t>
      </w:r>
      <w:r>
        <w:rPr>
          <w:spacing w:val="-3"/>
        </w:rPr>
        <w:t xml:space="preserve">to the </w:t>
      </w:r>
      <w:r>
        <w:rPr>
          <w:spacing w:val="-4"/>
        </w:rPr>
        <w:t>employee).</w:t>
      </w:r>
    </w:p>
    <w:p w:rsidR="00304AE9" w:rsidRDefault="00304AE9">
      <w:pPr>
        <w:pStyle w:val="BodyText"/>
        <w:spacing w:before="2"/>
      </w:pPr>
    </w:p>
    <w:p w:rsidR="00304AE9" w:rsidRDefault="00A112ED">
      <w:pPr>
        <w:pStyle w:val="BodyText"/>
        <w:ind w:left="112" w:right="288"/>
      </w:pPr>
      <w:r>
        <w:rPr>
          <w:spacing w:val="-4"/>
        </w:rPr>
        <w:t xml:space="preserve">Whilst </w:t>
      </w:r>
      <w:r>
        <w:rPr>
          <w:spacing w:val="-3"/>
        </w:rPr>
        <w:t xml:space="preserve">the </w:t>
      </w:r>
      <w:r>
        <w:rPr>
          <w:spacing w:val="-4"/>
        </w:rPr>
        <w:t xml:space="preserve">Trust advocates </w:t>
      </w:r>
      <w:r>
        <w:t xml:space="preserve">an </w:t>
      </w:r>
      <w:r>
        <w:rPr>
          <w:spacing w:val="-4"/>
        </w:rPr>
        <w:t xml:space="preserve">employee attends </w:t>
      </w:r>
      <w:r>
        <w:t xml:space="preserve">the </w:t>
      </w:r>
      <w:r>
        <w:rPr>
          <w:spacing w:val="-3"/>
        </w:rPr>
        <w:t xml:space="preserve">meeting to </w:t>
      </w:r>
      <w:r>
        <w:rPr>
          <w:spacing w:val="-4"/>
        </w:rPr>
        <w:t xml:space="preserve">allow </w:t>
      </w:r>
      <w:r>
        <w:rPr>
          <w:spacing w:val="-3"/>
        </w:rPr>
        <w:t xml:space="preserve">them to </w:t>
      </w:r>
      <w:r>
        <w:rPr>
          <w:spacing w:val="-4"/>
        </w:rPr>
        <w:t>pre</w:t>
      </w:r>
      <w:r>
        <w:rPr>
          <w:spacing w:val="-4"/>
        </w:rPr>
        <w:t xml:space="preserve">sent their </w:t>
      </w:r>
      <w:r>
        <w:rPr>
          <w:spacing w:val="-3"/>
        </w:rPr>
        <w:t xml:space="preserve">case </w:t>
      </w:r>
      <w:r>
        <w:t xml:space="preserve">in </w:t>
      </w:r>
      <w:r>
        <w:rPr>
          <w:spacing w:val="-4"/>
        </w:rPr>
        <w:t xml:space="preserve">person, </w:t>
      </w:r>
      <w:r>
        <w:rPr>
          <w:spacing w:val="-3"/>
        </w:rPr>
        <w:t xml:space="preserve">it is </w:t>
      </w:r>
      <w:r>
        <w:rPr>
          <w:spacing w:val="-4"/>
        </w:rPr>
        <w:t xml:space="preserve">recognised </w:t>
      </w:r>
      <w:r>
        <w:rPr>
          <w:spacing w:val="-3"/>
        </w:rPr>
        <w:t xml:space="preserve">the </w:t>
      </w:r>
      <w:r>
        <w:rPr>
          <w:spacing w:val="-4"/>
        </w:rPr>
        <w:t xml:space="preserve">employee </w:t>
      </w:r>
      <w:r>
        <w:t xml:space="preserve">may </w:t>
      </w:r>
      <w:r>
        <w:rPr>
          <w:spacing w:val="-3"/>
        </w:rPr>
        <w:t xml:space="preserve">not </w:t>
      </w:r>
      <w:r>
        <w:rPr>
          <w:spacing w:val="-4"/>
        </w:rPr>
        <w:t xml:space="preserve">wish </w:t>
      </w:r>
      <w:r>
        <w:rPr>
          <w:spacing w:val="-3"/>
        </w:rPr>
        <w:t xml:space="preserve">to </w:t>
      </w:r>
      <w:r>
        <w:rPr>
          <w:spacing w:val="-4"/>
        </w:rPr>
        <w:t>attend, without detriment.</w:t>
      </w:r>
    </w:p>
    <w:p w:rsidR="00304AE9" w:rsidRDefault="00304AE9">
      <w:pPr>
        <w:pStyle w:val="BodyText"/>
        <w:spacing w:before="10"/>
        <w:rPr>
          <w:sz w:val="19"/>
        </w:rPr>
      </w:pPr>
    </w:p>
    <w:p w:rsidR="00304AE9" w:rsidRDefault="00A112ED">
      <w:pPr>
        <w:pStyle w:val="BodyText"/>
        <w:ind w:left="112"/>
      </w:pPr>
      <w:r>
        <w:t>If a decision is made to dismiss the employee, this will be put in writing and the letter will confirm:</w:t>
      </w:r>
    </w:p>
    <w:p w:rsidR="00304AE9" w:rsidRDefault="00304AE9">
      <w:pPr>
        <w:pStyle w:val="BodyText"/>
        <w:spacing w:before="4"/>
      </w:pPr>
    </w:p>
    <w:p w:rsidR="00304AE9" w:rsidRDefault="00A112ED">
      <w:pPr>
        <w:pStyle w:val="ListParagraph"/>
        <w:numPr>
          <w:ilvl w:val="0"/>
          <w:numId w:val="16"/>
        </w:numPr>
        <w:tabs>
          <w:tab w:val="left" w:pos="540"/>
          <w:tab w:val="left" w:pos="541"/>
        </w:tabs>
        <w:spacing w:before="1" w:line="241" w:lineRule="exact"/>
        <w:ind w:hanging="429"/>
        <w:rPr>
          <w:rFonts w:ascii="Symbol" w:hAnsi="Symbol"/>
          <w:sz w:val="20"/>
        </w:rPr>
      </w:pPr>
      <w:r>
        <w:rPr>
          <w:spacing w:val="2"/>
          <w:sz w:val="20"/>
        </w:rPr>
        <w:t xml:space="preserve">the </w:t>
      </w:r>
      <w:r>
        <w:rPr>
          <w:sz w:val="20"/>
        </w:rPr>
        <w:t>nature of the unsatisfactory</w:t>
      </w:r>
      <w:r>
        <w:rPr>
          <w:spacing w:val="-31"/>
          <w:sz w:val="20"/>
        </w:rPr>
        <w:t xml:space="preserve"> </w:t>
      </w:r>
      <w:r>
        <w:rPr>
          <w:sz w:val="20"/>
        </w:rPr>
        <w:t>performance;</w:t>
      </w:r>
    </w:p>
    <w:p w:rsidR="00304AE9" w:rsidRDefault="00A112ED">
      <w:pPr>
        <w:pStyle w:val="ListParagraph"/>
        <w:numPr>
          <w:ilvl w:val="0"/>
          <w:numId w:val="16"/>
        </w:numPr>
        <w:tabs>
          <w:tab w:val="left" w:pos="540"/>
          <w:tab w:val="left" w:pos="541"/>
        </w:tabs>
        <w:spacing w:line="241" w:lineRule="exact"/>
        <w:ind w:hanging="429"/>
        <w:rPr>
          <w:rFonts w:ascii="Symbol" w:hAnsi="Symbol"/>
          <w:sz w:val="20"/>
        </w:rPr>
      </w:pPr>
      <w:r>
        <w:rPr>
          <w:spacing w:val="2"/>
          <w:sz w:val="20"/>
        </w:rPr>
        <w:t xml:space="preserve">the </w:t>
      </w:r>
      <w:r>
        <w:rPr>
          <w:sz w:val="20"/>
        </w:rPr>
        <w:t>process followed before reaching this</w:t>
      </w:r>
      <w:r>
        <w:rPr>
          <w:spacing w:val="-34"/>
          <w:sz w:val="20"/>
        </w:rPr>
        <w:t xml:space="preserve"> </w:t>
      </w:r>
      <w:r>
        <w:rPr>
          <w:sz w:val="20"/>
        </w:rPr>
        <w:t>stage;</w:t>
      </w:r>
    </w:p>
    <w:p w:rsidR="00304AE9" w:rsidRDefault="00A112ED">
      <w:pPr>
        <w:pStyle w:val="ListParagraph"/>
        <w:numPr>
          <w:ilvl w:val="0"/>
          <w:numId w:val="16"/>
        </w:numPr>
        <w:tabs>
          <w:tab w:val="left" w:pos="540"/>
          <w:tab w:val="left" w:pos="541"/>
        </w:tabs>
        <w:spacing w:before="6" w:line="235" w:lineRule="auto"/>
        <w:ind w:right="1137"/>
        <w:rPr>
          <w:rFonts w:ascii="Symbol" w:hAnsi="Symbol"/>
          <w:sz w:val="20"/>
        </w:rPr>
      </w:pPr>
      <w:r>
        <w:rPr>
          <w:spacing w:val="2"/>
          <w:sz w:val="20"/>
        </w:rPr>
        <w:t>the</w:t>
      </w:r>
      <w:r>
        <w:rPr>
          <w:spacing w:val="-5"/>
          <w:sz w:val="20"/>
        </w:rPr>
        <w:t xml:space="preserve"> </w:t>
      </w:r>
      <w:r>
        <w:rPr>
          <w:sz w:val="20"/>
        </w:rPr>
        <w:t>fact</w:t>
      </w:r>
      <w:r>
        <w:rPr>
          <w:spacing w:val="-4"/>
          <w:sz w:val="20"/>
        </w:rPr>
        <w:t xml:space="preserve"> </w:t>
      </w:r>
      <w:r>
        <w:rPr>
          <w:sz w:val="20"/>
        </w:rPr>
        <w:t>that</w:t>
      </w:r>
      <w:r>
        <w:rPr>
          <w:spacing w:val="-5"/>
          <w:sz w:val="20"/>
        </w:rPr>
        <w:t xml:space="preserve"> </w:t>
      </w:r>
      <w:r>
        <w:rPr>
          <w:sz w:val="20"/>
        </w:rPr>
        <w:t>the</w:t>
      </w:r>
      <w:r>
        <w:rPr>
          <w:spacing w:val="-4"/>
          <w:sz w:val="20"/>
        </w:rPr>
        <w:t xml:space="preserve"> </w:t>
      </w:r>
      <w:r>
        <w:rPr>
          <w:sz w:val="20"/>
        </w:rPr>
        <w:t>employee</w:t>
      </w:r>
      <w:r>
        <w:rPr>
          <w:spacing w:val="-10"/>
          <w:sz w:val="20"/>
        </w:rPr>
        <w:t xml:space="preserve"> </w:t>
      </w:r>
      <w:r>
        <w:rPr>
          <w:sz w:val="20"/>
        </w:rPr>
        <w:t>is</w:t>
      </w:r>
      <w:r>
        <w:rPr>
          <w:spacing w:val="-1"/>
          <w:sz w:val="20"/>
        </w:rPr>
        <w:t xml:space="preserve"> </w:t>
      </w:r>
      <w:r>
        <w:rPr>
          <w:sz w:val="20"/>
        </w:rPr>
        <w:t>to</w:t>
      </w:r>
      <w:r>
        <w:rPr>
          <w:spacing w:val="-5"/>
          <w:sz w:val="20"/>
        </w:rPr>
        <w:t xml:space="preserve"> </w:t>
      </w:r>
      <w:r>
        <w:rPr>
          <w:sz w:val="20"/>
        </w:rPr>
        <w:t>be</w:t>
      </w:r>
      <w:r>
        <w:rPr>
          <w:spacing w:val="-3"/>
          <w:sz w:val="20"/>
        </w:rPr>
        <w:t xml:space="preserve"> </w:t>
      </w:r>
      <w:r>
        <w:rPr>
          <w:sz w:val="20"/>
        </w:rPr>
        <w:t>dismissed,</w:t>
      </w:r>
      <w:r>
        <w:rPr>
          <w:spacing w:val="-12"/>
          <w:sz w:val="20"/>
        </w:rPr>
        <w:t xml:space="preserve"> </w:t>
      </w:r>
      <w:r>
        <w:rPr>
          <w:sz w:val="20"/>
        </w:rPr>
        <w:t>outlining</w:t>
      </w:r>
      <w:r>
        <w:rPr>
          <w:spacing w:val="-8"/>
          <w:sz w:val="20"/>
        </w:rPr>
        <w:t xml:space="preserve"> </w:t>
      </w:r>
      <w:r>
        <w:rPr>
          <w:sz w:val="20"/>
        </w:rPr>
        <w:t>the</w:t>
      </w:r>
      <w:r>
        <w:rPr>
          <w:spacing w:val="-5"/>
          <w:sz w:val="20"/>
        </w:rPr>
        <w:t xml:space="preserve"> </w:t>
      </w:r>
      <w:r>
        <w:rPr>
          <w:sz w:val="20"/>
        </w:rPr>
        <w:t>relevant</w:t>
      </w:r>
      <w:r>
        <w:rPr>
          <w:spacing w:val="-7"/>
          <w:sz w:val="20"/>
        </w:rPr>
        <w:t xml:space="preserve"> </w:t>
      </w:r>
      <w:r>
        <w:rPr>
          <w:sz w:val="20"/>
        </w:rPr>
        <w:t>notice</w:t>
      </w:r>
      <w:r>
        <w:rPr>
          <w:spacing w:val="-5"/>
          <w:sz w:val="20"/>
        </w:rPr>
        <w:t xml:space="preserve"> </w:t>
      </w:r>
      <w:r>
        <w:rPr>
          <w:sz w:val="20"/>
        </w:rPr>
        <w:t>period</w:t>
      </w:r>
      <w:r>
        <w:rPr>
          <w:spacing w:val="-5"/>
          <w:sz w:val="20"/>
        </w:rPr>
        <w:t xml:space="preserve"> </w:t>
      </w:r>
      <w:r>
        <w:rPr>
          <w:sz w:val="20"/>
        </w:rPr>
        <w:t>and</w:t>
      </w:r>
      <w:r>
        <w:rPr>
          <w:spacing w:val="-6"/>
          <w:sz w:val="20"/>
        </w:rPr>
        <w:t xml:space="preserve"> </w:t>
      </w:r>
      <w:r>
        <w:rPr>
          <w:sz w:val="20"/>
        </w:rPr>
        <w:t>related contractual</w:t>
      </w:r>
      <w:r>
        <w:rPr>
          <w:spacing w:val="-11"/>
          <w:sz w:val="20"/>
        </w:rPr>
        <w:t xml:space="preserve"> </w:t>
      </w:r>
      <w:r>
        <w:rPr>
          <w:sz w:val="20"/>
        </w:rPr>
        <w:t>matters;</w:t>
      </w:r>
    </w:p>
    <w:p w:rsidR="00304AE9" w:rsidRDefault="00A112ED">
      <w:pPr>
        <w:pStyle w:val="ListParagraph"/>
        <w:numPr>
          <w:ilvl w:val="0"/>
          <w:numId w:val="16"/>
        </w:numPr>
        <w:tabs>
          <w:tab w:val="left" w:pos="540"/>
          <w:tab w:val="left" w:pos="541"/>
        </w:tabs>
        <w:spacing w:line="243" w:lineRule="exact"/>
        <w:ind w:hanging="429"/>
        <w:rPr>
          <w:rFonts w:ascii="Symbol" w:hAnsi="Symbol"/>
          <w:sz w:val="20"/>
        </w:rPr>
      </w:pPr>
      <w:r>
        <w:rPr>
          <w:spacing w:val="2"/>
          <w:sz w:val="20"/>
        </w:rPr>
        <w:t xml:space="preserve">the </w:t>
      </w:r>
      <w:r>
        <w:rPr>
          <w:sz w:val="20"/>
        </w:rPr>
        <w:t>employee’s right to</w:t>
      </w:r>
      <w:r>
        <w:rPr>
          <w:spacing w:val="-22"/>
          <w:sz w:val="20"/>
        </w:rPr>
        <w:t xml:space="preserve"> </w:t>
      </w:r>
      <w:r>
        <w:rPr>
          <w:sz w:val="20"/>
        </w:rPr>
        <w:t>appeal.</w:t>
      </w:r>
    </w:p>
    <w:p w:rsidR="00304AE9" w:rsidRDefault="00304AE9">
      <w:pPr>
        <w:pStyle w:val="BodyText"/>
        <w:spacing w:before="1"/>
      </w:pPr>
    </w:p>
    <w:p w:rsidR="00304AE9" w:rsidRDefault="00A112ED">
      <w:pPr>
        <w:pStyle w:val="BodyText"/>
        <w:ind w:left="112"/>
      </w:pPr>
      <w:r>
        <w:t>Dismissal will normally be with full notice or payment in lieu of notice, unless the employee is guilty of gross misconduct within the meaning of the Trust or Academy’s Disciplinary Policy, in which case they may be dismissed without notice or any pay in l</w:t>
      </w:r>
      <w:r>
        <w:t>ieu.</w:t>
      </w:r>
    </w:p>
    <w:p w:rsidR="00304AE9" w:rsidRDefault="00304AE9">
      <w:pPr>
        <w:pStyle w:val="BodyText"/>
        <w:spacing w:before="7"/>
        <w:rPr>
          <w:sz w:val="19"/>
        </w:rPr>
      </w:pPr>
    </w:p>
    <w:p w:rsidR="00304AE9" w:rsidRDefault="00A112ED">
      <w:pPr>
        <w:pStyle w:val="Heading1"/>
        <w:numPr>
          <w:ilvl w:val="0"/>
          <w:numId w:val="14"/>
        </w:numPr>
        <w:tabs>
          <w:tab w:val="left" w:pos="330"/>
        </w:tabs>
        <w:ind w:left="329" w:hanging="218"/>
      </w:pPr>
      <w:r>
        <w:t>Retaining records of formal</w:t>
      </w:r>
      <w:r>
        <w:rPr>
          <w:spacing w:val="-24"/>
        </w:rPr>
        <w:t xml:space="preserve"> </w:t>
      </w:r>
      <w:r>
        <w:t>warnings</w:t>
      </w:r>
    </w:p>
    <w:p w:rsidR="00304AE9" w:rsidRDefault="00304AE9">
      <w:pPr>
        <w:pStyle w:val="BodyText"/>
        <w:spacing w:before="3"/>
        <w:rPr>
          <w:b/>
        </w:rPr>
      </w:pPr>
    </w:p>
    <w:p w:rsidR="00304AE9" w:rsidRDefault="00A112ED">
      <w:pPr>
        <w:pStyle w:val="BodyText"/>
        <w:ind w:left="112" w:right="199"/>
        <w:jc w:val="both"/>
      </w:pPr>
      <w:r>
        <w:t>Written</w:t>
      </w:r>
      <w:r>
        <w:rPr>
          <w:spacing w:val="-7"/>
        </w:rPr>
        <w:t xml:space="preserve"> </w:t>
      </w:r>
      <w:r>
        <w:t>warnings</w:t>
      </w:r>
      <w:r>
        <w:rPr>
          <w:spacing w:val="-3"/>
        </w:rPr>
        <w:t xml:space="preserve"> </w:t>
      </w:r>
      <w:r>
        <w:t>will</w:t>
      </w:r>
      <w:r>
        <w:rPr>
          <w:spacing w:val="-3"/>
        </w:rPr>
        <w:t xml:space="preserve"> </w:t>
      </w:r>
      <w:r>
        <w:t>be</w:t>
      </w:r>
      <w:r>
        <w:rPr>
          <w:spacing w:val="-2"/>
        </w:rPr>
        <w:t xml:space="preserve"> </w:t>
      </w:r>
      <w:r>
        <w:t>retained</w:t>
      </w:r>
      <w:r>
        <w:rPr>
          <w:spacing w:val="-9"/>
        </w:rPr>
        <w:t xml:space="preserve"> </w:t>
      </w:r>
      <w:r>
        <w:t>on</w:t>
      </w:r>
      <w:r>
        <w:rPr>
          <w:spacing w:val="-5"/>
        </w:rPr>
        <w:t xml:space="preserve"> </w:t>
      </w:r>
      <w:r>
        <w:t>the</w:t>
      </w:r>
      <w:r>
        <w:rPr>
          <w:spacing w:val="-2"/>
        </w:rPr>
        <w:t xml:space="preserve"> </w:t>
      </w:r>
      <w:r>
        <w:t>personal</w:t>
      </w:r>
      <w:r>
        <w:rPr>
          <w:spacing w:val="-12"/>
        </w:rPr>
        <w:t xml:space="preserve"> </w:t>
      </w:r>
      <w:r>
        <w:t>file</w:t>
      </w:r>
      <w:r>
        <w:rPr>
          <w:spacing w:val="-4"/>
        </w:rPr>
        <w:t xml:space="preserve"> </w:t>
      </w:r>
      <w:r>
        <w:t>retained</w:t>
      </w:r>
      <w:r>
        <w:rPr>
          <w:spacing w:val="-7"/>
        </w:rPr>
        <w:t xml:space="preserve"> </w:t>
      </w:r>
      <w:r>
        <w:t>in Human</w:t>
      </w:r>
      <w:r>
        <w:rPr>
          <w:spacing w:val="-9"/>
        </w:rPr>
        <w:t xml:space="preserve"> </w:t>
      </w:r>
      <w:r>
        <w:t>Resources.</w:t>
      </w:r>
      <w:r>
        <w:rPr>
          <w:spacing w:val="-12"/>
        </w:rPr>
        <w:t xml:space="preserve"> </w:t>
      </w:r>
      <w:r>
        <w:t>They</w:t>
      </w:r>
      <w:r>
        <w:rPr>
          <w:spacing w:val="-10"/>
        </w:rPr>
        <w:t xml:space="preserve"> </w:t>
      </w:r>
      <w:r>
        <w:t>will</w:t>
      </w:r>
      <w:r>
        <w:rPr>
          <w:spacing w:val="-3"/>
        </w:rPr>
        <w:t xml:space="preserve"> </w:t>
      </w:r>
      <w:r>
        <w:t>remain</w:t>
      </w:r>
      <w:r>
        <w:rPr>
          <w:spacing w:val="1"/>
        </w:rPr>
        <w:t xml:space="preserve"> </w:t>
      </w:r>
      <w:r>
        <w:t>as</w:t>
      </w:r>
      <w:r>
        <w:rPr>
          <w:spacing w:val="1"/>
        </w:rPr>
        <w:t xml:space="preserve"> </w:t>
      </w:r>
      <w:r>
        <w:t>live warnings</w:t>
      </w:r>
      <w:r>
        <w:rPr>
          <w:spacing w:val="-8"/>
        </w:rPr>
        <w:t xml:space="preserve"> </w:t>
      </w:r>
      <w:r>
        <w:t>for</w:t>
      </w:r>
      <w:r>
        <w:rPr>
          <w:spacing w:val="-3"/>
        </w:rPr>
        <w:t xml:space="preserve"> </w:t>
      </w:r>
      <w:r>
        <w:t>the period</w:t>
      </w:r>
      <w:r>
        <w:rPr>
          <w:spacing w:val="-7"/>
        </w:rPr>
        <w:t xml:space="preserve"> </w:t>
      </w:r>
      <w:r>
        <w:t>of</w:t>
      </w:r>
      <w:r>
        <w:rPr>
          <w:spacing w:val="1"/>
        </w:rPr>
        <w:t xml:space="preserve"> </w:t>
      </w:r>
      <w:r>
        <w:t>time</w:t>
      </w:r>
      <w:r>
        <w:rPr>
          <w:spacing w:val="-7"/>
        </w:rPr>
        <w:t xml:space="preserve"> </w:t>
      </w:r>
      <w:r>
        <w:t>stipulated</w:t>
      </w:r>
      <w:r>
        <w:rPr>
          <w:spacing w:val="-12"/>
        </w:rPr>
        <w:t xml:space="preserve"> </w:t>
      </w:r>
      <w:r>
        <w:rPr>
          <w:spacing w:val="4"/>
        </w:rPr>
        <w:t>by</w:t>
      </w:r>
      <w:r>
        <w:rPr>
          <w:spacing w:val="-12"/>
        </w:rPr>
        <w:t xml:space="preserve"> </w:t>
      </w:r>
      <w:r>
        <w:t>the</w:t>
      </w:r>
      <w:r>
        <w:rPr>
          <w:spacing w:val="-2"/>
        </w:rPr>
        <w:t xml:space="preserve"> </w:t>
      </w:r>
      <w:r>
        <w:t>Capability</w:t>
      </w:r>
      <w:r>
        <w:rPr>
          <w:spacing w:val="-17"/>
        </w:rPr>
        <w:t xml:space="preserve"> </w:t>
      </w:r>
      <w:r>
        <w:t>panel,</w:t>
      </w:r>
      <w:r>
        <w:rPr>
          <w:spacing w:val="-2"/>
        </w:rPr>
        <w:t xml:space="preserve"> </w:t>
      </w:r>
      <w:r>
        <w:t>and will</w:t>
      </w:r>
      <w:r>
        <w:rPr>
          <w:spacing w:val="-3"/>
        </w:rPr>
        <w:t xml:space="preserve"> </w:t>
      </w:r>
      <w:r>
        <w:t>be</w:t>
      </w:r>
      <w:r>
        <w:rPr>
          <w:spacing w:val="-5"/>
        </w:rPr>
        <w:t xml:space="preserve"> </w:t>
      </w:r>
      <w:r>
        <w:t>taken</w:t>
      </w:r>
      <w:r>
        <w:rPr>
          <w:spacing w:val="-8"/>
        </w:rPr>
        <w:t xml:space="preserve"> </w:t>
      </w:r>
      <w:r>
        <w:t>in</w:t>
      </w:r>
      <w:r>
        <w:rPr>
          <w:spacing w:val="3"/>
        </w:rPr>
        <w:t xml:space="preserve"> </w:t>
      </w:r>
      <w:r>
        <w:t>to</w:t>
      </w:r>
      <w:r>
        <w:rPr>
          <w:spacing w:val="-5"/>
        </w:rPr>
        <w:t xml:space="preserve"> </w:t>
      </w:r>
      <w:r>
        <w:t>account</w:t>
      </w:r>
      <w:r>
        <w:rPr>
          <w:spacing w:val="-2"/>
        </w:rPr>
        <w:t xml:space="preserve"> </w:t>
      </w:r>
      <w:r>
        <w:t>during</w:t>
      </w:r>
      <w:r>
        <w:rPr>
          <w:spacing w:val="-7"/>
        </w:rPr>
        <w:t xml:space="preserve"> </w:t>
      </w:r>
      <w:r>
        <w:t>their active period where further formal</w:t>
      </w:r>
      <w:r>
        <w:rPr>
          <w:spacing w:val="-42"/>
        </w:rPr>
        <w:t xml:space="preserve"> </w:t>
      </w:r>
      <w:r>
        <w:t>action is to be taken.</w:t>
      </w:r>
    </w:p>
    <w:p w:rsidR="00304AE9" w:rsidRDefault="00304AE9">
      <w:pPr>
        <w:pStyle w:val="BodyText"/>
        <w:spacing w:before="2"/>
      </w:pPr>
    </w:p>
    <w:p w:rsidR="00304AE9" w:rsidRDefault="00A112ED">
      <w:pPr>
        <w:pStyle w:val="BodyText"/>
        <w:ind w:left="112"/>
      </w:pPr>
      <w:r>
        <w:t>After the warning period has expired, records will be kept as part of an employee’s history, but will not be taken in to account when considering any new matter warranting further form</w:t>
      </w:r>
      <w:r>
        <w:t>al action.</w:t>
      </w:r>
    </w:p>
    <w:p w:rsidR="00304AE9" w:rsidRDefault="00304AE9">
      <w:pPr>
        <w:pStyle w:val="BodyText"/>
        <w:spacing w:before="8"/>
        <w:rPr>
          <w:sz w:val="19"/>
        </w:rPr>
      </w:pPr>
    </w:p>
    <w:p w:rsidR="00304AE9" w:rsidRDefault="00A112ED">
      <w:pPr>
        <w:pStyle w:val="Heading1"/>
        <w:numPr>
          <w:ilvl w:val="0"/>
          <w:numId w:val="14"/>
        </w:numPr>
        <w:tabs>
          <w:tab w:val="left" w:pos="339"/>
        </w:tabs>
        <w:ind w:left="338" w:hanging="227"/>
      </w:pPr>
      <w:r>
        <w:t>Appeals</w:t>
      </w:r>
    </w:p>
    <w:p w:rsidR="00304AE9" w:rsidRDefault="00304AE9">
      <w:pPr>
        <w:pStyle w:val="BodyText"/>
        <w:spacing w:before="3"/>
        <w:rPr>
          <w:b/>
        </w:rPr>
      </w:pPr>
    </w:p>
    <w:p w:rsidR="00304AE9" w:rsidRDefault="00A112ED">
      <w:pPr>
        <w:pStyle w:val="BodyText"/>
        <w:ind w:left="112" w:right="249"/>
      </w:pPr>
      <w:r>
        <w:t>Employees may appeal against any formal action taken under the capability policy. An appeal should be lodged in writing to the Trust’s HR Manager within five working days of the date on which they were informed of the decision. The appeal should include th</w:t>
      </w:r>
      <w:r>
        <w:t>e reason for the appeal, and grounds of the appeal, and within ten working days a written statement providing the full grounds of the appeal. The employee will be given written notice of the date, time and place of the appeal hearing. The appeal hearing wi</w:t>
      </w:r>
      <w:r>
        <w:t>ll be held as soon as practicable and the employee should set out the grounds on which they wish to appeal.</w:t>
      </w:r>
    </w:p>
    <w:p w:rsidR="00304AE9" w:rsidRDefault="00304AE9">
      <w:pPr>
        <w:pStyle w:val="BodyText"/>
        <w:spacing w:before="1"/>
      </w:pPr>
    </w:p>
    <w:p w:rsidR="00304AE9" w:rsidRDefault="00A112ED">
      <w:pPr>
        <w:pStyle w:val="BodyText"/>
        <w:spacing w:before="1"/>
        <w:ind w:left="112" w:right="349"/>
      </w:pPr>
      <w:r>
        <w:t>The appeal hearing will be held by a panel of three drawn from the Trust’s Executive or Board, member of the Trust’s Advisory Group, or the Local G</w:t>
      </w:r>
      <w:r>
        <w:t>overning Body who have not been involved in any formal stages of the process. Details of which will be confirmed in writing by the HR Manager not less than five working days prior to the date of the hearing.</w:t>
      </w:r>
    </w:p>
    <w:p w:rsidR="00304AE9" w:rsidRDefault="00304AE9">
      <w:pPr>
        <w:pStyle w:val="BodyText"/>
        <w:spacing w:before="6"/>
        <w:rPr>
          <w:sz w:val="19"/>
        </w:rPr>
      </w:pPr>
    </w:p>
    <w:p w:rsidR="00304AE9" w:rsidRDefault="00A112ED">
      <w:pPr>
        <w:pStyle w:val="BodyText"/>
        <w:ind w:left="112" w:right="428"/>
      </w:pPr>
      <w:r>
        <w:t>The employee may submit to the Trust HR Manager</w:t>
      </w:r>
      <w:r>
        <w:t xml:space="preserve"> any relevant written documents at least five working days before the appeal hearing. The employee may also invite witnesses to attend (where appropriate) provided the HR Manager is informed of the names and information regarding any witnesses at least fiv</w:t>
      </w:r>
      <w:r>
        <w:t>e working days before the appeal hearing.</w:t>
      </w:r>
    </w:p>
    <w:p w:rsidR="00304AE9" w:rsidRDefault="00304AE9">
      <w:pPr>
        <w:pStyle w:val="BodyText"/>
        <w:spacing w:before="9"/>
        <w:rPr>
          <w:sz w:val="19"/>
        </w:rPr>
      </w:pPr>
    </w:p>
    <w:p w:rsidR="00304AE9" w:rsidRDefault="00A112ED">
      <w:pPr>
        <w:pStyle w:val="BodyText"/>
        <w:ind w:left="112"/>
        <w:jc w:val="both"/>
      </w:pPr>
      <w:r>
        <w:t>Additional information will not be permitted at late notice, unless agreed by all relevant parties.</w:t>
      </w:r>
    </w:p>
    <w:p w:rsidR="00304AE9" w:rsidRDefault="00304AE9">
      <w:pPr>
        <w:pStyle w:val="BodyText"/>
        <w:spacing w:before="8"/>
        <w:rPr>
          <w:sz w:val="19"/>
        </w:rPr>
      </w:pPr>
    </w:p>
    <w:p w:rsidR="00304AE9" w:rsidRDefault="00A112ED">
      <w:pPr>
        <w:pStyle w:val="BodyText"/>
        <w:ind w:left="112" w:right="806"/>
      </w:pPr>
      <w:r>
        <w:t>Documentation will be distributed to all relevant parties as soon as possible after the deadline for the employe</w:t>
      </w:r>
      <w:r>
        <w:t>e’s documents to be submitted has passed.</w:t>
      </w:r>
    </w:p>
    <w:p w:rsidR="00304AE9" w:rsidRDefault="00304AE9">
      <w:pPr>
        <w:pStyle w:val="BodyText"/>
        <w:spacing w:before="10"/>
        <w:rPr>
          <w:sz w:val="19"/>
        </w:rPr>
      </w:pPr>
    </w:p>
    <w:p w:rsidR="00304AE9" w:rsidRDefault="00A112ED">
      <w:pPr>
        <w:pStyle w:val="BodyText"/>
        <w:ind w:left="112" w:right="261"/>
      </w:pPr>
      <w:r>
        <w:t>In the case of dismissal, the Headteacher involved in the decision to dismiss the employee will be asked to attend the hearing to provide the reasons for recommending dismissal.</w:t>
      </w:r>
    </w:p>
    <w:p w:rsidR="00304AE9" w:rsidRDefault="00304AE9">
      <w:pPr>
        <w:pStyle w:val="BodyText"/>
        <w:spacing w:before="10"/>
        <w:rPr>
          <w:sz w:val="19"/>
        </w:rPr>
      </w:pPr>
    </w:p>
    <w:p w:rsidR="00304AE9" w:rsidRDefault="00A112ED">
      <w:pPr>
        <w:pStyle w:val="BodyText"/>
        <w:spacing w:before="1"/>
        <w:ind w:left="112" w:right="212"/>
        <w:jc w:val="both"/>
      </w:pPr>
      <w:r>
        <w:t>The</w:t>
      </w:r>
      <w:r>
        <w:rPr>
          <w:spacing w:val="-7"/>
        </w:rPr>
        <w:t xml:space="preserve"> </w:t>
      </w:r>
      <w:r>
        <w:t>employee</w:t>
      </w:r>
      <w:r>
        <w:rPr>
          <w:spacing w:val="-12"/>
        </w:rPr>
        <w:t xml:space="preserve"> </w:t>
      </w:r>
      <w:r>
        <w:rPr>
          <w:spacing w:val="4"/>
        </w:rPr>
        <w:t>may</w:t>
      </w:r>
      <w:r>
        <w:rPr>
          <w:spacing w:val="-15"/>
        </w:rPr>
        <w:t xml:space="preserve"> </w:t>
      </w:r>
      <w:r>
        <w:t>be</w:t>
      </w:r>
      <w:r>
        <w:rPr>
          <w:spacing w:val="-2"/>
        </w:rPr>
        <w:t xml:space="preserve"> </w:t>
      </w:r>
      <w:r>
        <w:t>accompanied</w:t>
      </w:r>
      <w:r>
        <w:rPr>
          <w:spacing w:val="-14"/>
        </w:rPr>
        <w:t xml:space="preserve"> </w:t>
      </w:r>
      <w:r>
        <w:t>at</w:t>
      </w:r>
      <w:r>
        <w:rPr>
          <w:spacing w:val="-4"/>
        </w:rPr>
        <w:t xml:space="preserve"> </w:t>
      </w:r>
      <w:r>
        <w:t>the</w:t>
      </w:r>
      <w:r>
        <w:rPr>
          <w:spacing w:val="-2"/>
        </w:rPr>
        <w:t xml:space="preserve"> </w:t>
      </w:r>
      <w:r>
        <w:t>appeal</w:t>
      </w:r>
      <w:r>
        <w:rPr>
          <w:spacing w:val="-8"/>
        </w:rPr>
        <w:t xml:space="preserve"> </w:t>
      </w:r>
      <w:r>
        <w:rPr>
          <w:spacing w:val="3"/>
        </w:rPr>
        <w:t>by</w:t>
      </w:r>
      <w:r>
        <w:rPr>
          <w:spacing w:val="-8"/>
        </w:rPr>
        <w:t xml:space="preserve"> </w:t>
      </w:r>
      <w:r>
        <w:t>a</w:t>
      </w:r>
      <w:r>
        <w:rPr>
          <w:spacing w:val="-2"/>
        </w:rPr>
        <w:t xml:space="preserve"> </w:t>
      </w:r>
      <w:r>
        <w:t>trade</w:t>
      </w:r>
      <w:r>
        <w:rPr>
          <w:spacing w:val="-5"/>
        </w:rPr>
        <w:t xml:space="preserve"> </w:t>
      </w:r>
      <w:r>
        <w:t>union</w:t>
      </w:r>
      <w:r>
        <w:rPr>
          <w:spacing w:val="-7"/>
        </w:rPr>
        <w:t xml:space="preserve"> </w:t>
      </w:r>
      <w:r>
        <w:t>representative</w:t>
      </w:r>
      <w:r>
        <w:rPr>
          <w:spacing w:val="-12"/>
        </w:rPr>
        <w:t xml:space="preserve"> </w:t>
      </w:r>
      <w:r>
        <w:t>or</w:t>
      </w:r>
      <w:r>
        <w:rPr>
          <w:spacing w:val="-3"/>
        </w:rPr>
        <w:t xml:space="preserve"> </w:t>
      </w:r>
      <w:r>
        <w:t>a</w:t>
      </w:r>
      <w:r>
        <w:rPr>
          <w:spacing w:val="-1"/>
        </w:rPr>
        <w:t xml:space="preserve"> </w:t>
      </w:r>
      <w:r>
        <w:t>workplace</w:t>
      </w:r>
      <w:r>
        <w:rPr>
          <w:spacing w:val="-2"/>
        </w:rPr>
        <w:t xml:space="preserve"> </w:t>
      </w:r>
      <w:r>
        <w:t>colleague (who is not personally related to the</w:t>
      </w:r>
      <w:r>
        <w:rPr>
          <w:spacing w:val="-6"/>
        </w:rPr>
        <w:t xml:space="preserve"> </w:t>
      </w:r>
      <w:r>
        <w:t>employee).</w:t>
      </w:r>
    </w:p>
    <w:p w:rsidR="00304AE9" w:rsidRDefault="00304AE9">
      <w:pPr>
        <w:pStyle w:val="BodyText"/>
        <w:spacing w:before="1"/>
      </w:pPr>
    </w:p>
    <w:p w:rsidR="00304AE9" w:rsidRDefault="00A112ED">
      <w:pPr>
        <w:pStyle w:val="BodyText"/>
        <w:ind w:left="112" w:right="266"/>
        <w:jc w:val="both"/>
      </w:pPr>
      <w:r>
        <w:t>The appeal hearing may be a complete re-hearing of the matter or it may be a review of the fairness of the original decision. This will be at the Appeal Panel’s discretion depending on the circumstances of the case.</w:t>
      </w:r>
    </w:p>
    <w:p w:rsidR="00304AE9" w:rsidRDefault="00304AE9">
      <w:pPr>
        <w:jc w:val="both"/>
        <w:sectPr w:rsidR="00304AE9">
          <w:pgSz w:w="11930" w:h="16850"/>
          <w:pgMar w:top="820" w:right="1100" w:bottom="600" w:left="1020" w:header="0" w:footer="413" w:gutter="0"/>
          <w:cols w:space="720"/>
        </w:sectPr>
      </w:pPr>
    </w:p>
    <w:p w:rsidR="00304AE9" w:rsidRDefault="00A112ED">
      <w:pPr>
        <w:pStyle w:val="BodyText"/>
        <w:spacing w:before="76" w:line="477" w:lineRule="auto"/>
        <w:ind w:left="112" w:right="1873"/>
      </w:pPr>
      <w:r>
        <w:t>A hearing may be adjou</w:t>
      </w:r>
      <w:r>
        <w:t>rned if the Appeal Panel needs to gather any further information. Following the appeal hearing, the Panel may:</w:t>
      </w:r>
    </w:p>
    <w:p w:rsidR="00304AE9" w:rsidRDefault="00A112ED">
      <w:pPr>
        <w:pStyle w:val="ListParagraph"/>
        <w:numPr>
          <w:ilvl w:val="0"/>
          <w:numId w:val="6"/>
        </w:numPr>
        <w:tabs>
          <w:tab w:val="left" w:pos="679"/>
          <w:tab w:val="left" w:pos="680"/>
        </w:tabs>
        <w:spacing w:before="4" w:line="229" w:lineRule="exact"/>
        <w:ind w:hanging="568"/>
        <w:rPr>
          <w:sz w:val="20"/>
        </w:rPr>
      </w:pPr>
      <w:r>
        <w:rPr>
          <w:sz w:val="20"/>
        </w:rPr>
        <w:t>confirm the original</w:t>
      </w:r>
      <w:r>
        <w:rPr>
          <w:spacing w:val="-10"/>
          <w:sz w:val="20"/>
        </w:rPr>
        <w:t xml:space="preserve"> </w:t>
      </w:r>
      <w:r>
        <w:rPr>
          <w:sz w:val="20"/>
        </w:rPr>
        <w:t>decision;</w:t>
      </w:r>
    </w:p>
    <w:p w:rsidR="00304AE9" w:rsidRDefault="00A112ED">
      <w:pPr>
        <w:pStyle w:val="ListParagraph"/>
        <w:numPr>
          <w:ilvl w:val="0"/>
          <w:numId w:val="6"/>
        </w:numPr>
        <w:tabs>
          <w:tab w:val="left" w:pos="679"/>
          <w:tab w:val="left" w:pos="680"/>
        </w:tabs>
        <w:spacing w:line="229" w:lineRule="exact"/>
        <w:ind w:hanging="568"/>
        <w:rPr>
          <w:sz w:val="20"/>
        </w:rPr>
      </w:pPr>
      <w:r>
        <w:rPr>
          <w:sz w:val="20"/>
        </w:rPr>
        <w:t>revoke the original decision;</w:t>
      </w:r>
      <w:r>
        <w:rPr>
          <w:spacing w:val="-22"/>
          <w:sz w:val="20"/>
        </w:rPr>
        <w:t xml:space="preserve"> </w:t>
      </w:r>
      <w:r>
        <w:rPr>
          <w:sz w:val="20"/>
        </w:rPr>
        <w:t>or</w:t>
      </w:r>
    </w:p>
    <w:p w:rsidR="00304AE9" w:rsidRDefault="00A112ED">
      <w:pPr>
        <w:pStyle w:val="ListParagraph"/>
        <w:numPr>
          <w:ilvl w:val="0"/>
          <w:numId w:val="6"/>
        </w:numPr>
        <w:tabs>
          <w:tab w:val="left" w:pos="679"/>
          <w:tab w:val="left" w:pos="680"/>
        </w:tabs>
        <w:spacing w:before="3"/>
        <w:ind w:right="520"/>
        <w:rPr>
          <w:sz w:val="20"/>
        </w:rPr>
      </w:pPr>
      <w:r>
        <w:rPr>
          <w:sz w:val="20"/>
        </w:rPr>
        <w:t xml:space="preserve">substitute a different outcome, however the outcome cannot be at a greater level </w:t>
      </w:r>
      <w:r>
        <w:rPr>
          <w:sz w:val="20"/>
        </w:rPr>
        <w:t>than the original decision.</w:t>
      </w:r>
    </w:p>
    <w:p w:rsidR="00304AE9" w:rsidRDefault="00304AE9">
      <w:pPr>
        <w:pStyle w:val="BodyText"/>
        <w:spacing w:before="10"/>
        <w:rPr>
          <w:sz w:val="19"/>
        </w:rPr>
      </w:pPr>
    </w:p>
    <w:p w:rsidR="00304AE9" w:rsidRDefault="00A112ED">
      <w:pPr>
        <w:pStyle w:val="BodyText"/>
        <w:spacing w:before="1"/>
        <w:ind w:left="112" w:right="184"/>
      </w:pPr>
      <w:r>
        <w:t>The employee will be notified of the outcome of the appeal hearing by the HR Manager in writing, as soon as possible after the hearing (normally within five working days unless another timescale has been agreed).</w:t>
      </w:r>
    </w:p>
    <w:p w:rsidR="00304AE9" w:rsidRDefault="00304AE9">
      <w:pPr>
        <w:pStyle w:val="BodyText"/>
        <w:spacing w:before="1"/>
      </w:pPr>
    </w:p>
    <w:p w:rsidR="00304AE9" w:rsidRDefault="00A112ED">
      <w:pPr>
        <w:pStyle w:val="BodyText"/>
        <w:ind w:left="112" w:right="261"/>
      </w:pPr>
      <w:r>
        <w:t>A copy of any</w:t>
      </w:r>
      <w:r>
        <w:t xml:space="preserve"> formal minutes will be sent to the employee and a copy, together with a copy of the outcome letter will be held on the employee’s personal file.</w:t>
      </w:r>
    </w:p>
    <w:p w:rsidR="00304AE9" w:rsidRDefault="00304AE9">
      <w:pPr>
        <w:pStyle w:val="BodyText"/>
        <w:spacing w:before="10"/>
        <w:rPr>
          <w:sz w:val="19"/>
        </w:rPr>
      </w:pPr>
    </w:p>
    <w:p w:rsidR="00304AE9" w:rsidRDefault="00A112ED">
      <w:pPr>
        <w:pStyle w:val="BodyText"/>
        <w:ind w:left="112"/>
      </w:pPr>
      <w:r>
        <w:t>The decision of the Appeal Panel will be final and binding and there will be no further right of appeal.</w:t>
      </w:r>
    </w:p>
    <w:p w:rsidR="00304AE9" w:rsidRDefault="00A112ED">
      <w:pPr>
        <w:pStyle w:val="BodyText"/>
        <w:spacing w:before="1"/>
        <w:ind w:left="112" w:right="307"/>
      </w:pPr>
      <w:r>
        <w:t>Wher</w:t>
      </w:r>
      <w:r>
        <w:t>e the decision to dismiss is upheld, appropriate notice and outstanding holiday entitlement, if applicable, will be paid. Where the decision to dismiss is not upheld, the employee may be reinstated to their post or to an agreed alternative post.</w:t>
      </w:r>
    </w:p>
    <w:p w:rsidR="00304AE9" w:rsidRDefault="00304AE9">
      <w:pPr>
        <w:pStyle w:val="BodyText"/>
        <w:spacing w:before="11"/>
        <w:rPr>
          <w:sz w:val="19"/>
        </w:rPr>
      </w:pPr>
    </w:p>
    <w:p w:rsidR="00304AE9" w:rsidRDefault="00A112ED">
      <w:pPr>
        <w:pStyle w:val="BodyText"/>
        <w:ind w:left="112" w:right="307"/>
      </w:pPr>
      <w:r>
        <w:t>Where an employee is successful at appeal, any previous records relating to the matter on which the appeal was successful will be removed from the employee’s personal file. This does not include any allegations in connection with the safeguarding of childr</w:t>
      </w:r>
      <w:r>
        <w:t>en which must always be kept on the employee’s personal file (unless they have been determined to be malicious).</w:t>
      </w:r>
    </w:p>
    <w:p w:rsidR="00304AE9" w:rsidRDefault="00304AE9">
      <w:pPr>
        <w:pStyle w:val="BodyText"/>
        <w:spacing w:before="9"/>
        <w:rPr>
          <w:sz w:val="19"/>
        </w:rPr>
      </w:pPr>
    </w:p>
    <w:p w:rsidR="00304AE9" w:rsidRDefault="00A112ED">
      <w:pPr>
        <w:pStyle w:val="BodyText"/>
        <w:ind w:left="112" w:right="337"/>
        <w:jc w:val="both"/>
      </w:pPr>
      <w:r>
        <w:t>The</w:t>
      </w:r>
      <w:r>
        <w:rPr>
          <w:spacing w:val="-8"/>
        </w:rPr>
        <w:t xml:space="preserve"> </w:t>
      </w:r>
      <w:r>
        <w:t>date</w:t>
      </w:r>
      <w:r>
        <w:rPr>
          <w:spacing w:val="-7"/>
        </w:rPr>
        <w:t xml:space="preserve"> </w:t>
      </w:r>
      <w:r>
        <w:t>that</w:t>
      </w:r>
      <w:r>
        <w:rPr>
          <w:spacing w:val="-2"/>
        </w:rPr>
        <w:t xml:space="preserve"> </w:t>
      </w:r>
      <w:r>
        <w:t>any</w:t>
      </w:r>
      <w:r>
        <w:rPr>
          <w:spacing w:val="-10"/>
        </w:rPr>
        <w:t xml:space="preserve"> </w:t>
      </w:r>
      <w:r>
        <w:t>dismissal</w:t>
      </w:r>
      <w:r>
        <w:rPr>
          <w:spacing w:val="-13"/>
        </w:rPr>
        <w:t xml:space="preserve"> </w:t>
      </w:r>
      <w:r>
        <w:t>takes</w:t>
      </w:r>
      <w:r>
        <w:rPr>
          <w:spacing w:val="-6"/>
        </w:rPr>
        <w:t xml:space="preserve"> </w:t>
      </w:r>
      <w:r>
        <w:t>effect</w:t>
      </w:r>
      <w:r>
        <w:rPr>
          <w:spacing w:val="-7"/>
        </w:rPr>
        <w:t xml:space="preserve"> </w:t>
      </w:r>
      <w:r>
        <w:t>will</w:t>
      </w:r>
      <w:r>
        <w:rPr>
          <w:spacing w:val="-3"/>
        </w:rPr>
        <w:t xml:space="preserve"> </w:t>
      </w:r>
      <w:r>
        <w:t>not</w:t>
      </w:r>
      <w:r>
        <w:rPr>
          <w:spacing w:val="-2"/>
        </w:rPr>
        <w:t xml:space="preserve"> </w:t>
      </w:r>
      <w:r>
        <w:t>be</w:t>
      </w:r>
      <w:r>
        <w:rPr>
          <w:spacing w:val="-2"/>
        </w:rPr>
        <w:t xml:space="preserve"> </w:t>
      </w:r>
      <w:r>
        <w:t>delayed</w:t>
      </w:r>
      <w:r>
        <w:rPr>
          <w:spacing w:val="-5"/>
        </w:rPr>
        <w:t xml:space="preserve"> </w:t>
      </w:r>
      <w:r>
        <w:t>pending</w:t>
      </w:r>
      <w:r>
        <w:rPr>
          <w:spacing w:val="-7"/>
        </w:rPr>
        <w:t xml:space="preserve"> </w:t>
      </w:r>
      <w:r>
        <w:t>the</w:t>
      </w:r>
      <w:r>
        <w:rPr>
          <w:spacing w:val="-2"/>
        </w:rPr>
        <w:t xml:space="preserve"> </w:t>
      </w:r>
      <w:r>
        <w:t>outcome</w:t>
      </w:r>
      <w:r>
        <w:rPr>
          <w:spacing w:val="-14"/>
        </w:rPr>
        <w:t xml:space="preserve"> </w:t>
      </w:r>
      <w:r>
        <w:t>of an</w:t>
      </w:r>
      <w:r>
        <w:rPr>
          <w:spacing w:val="-5"/>
        </w:rPr>
        <w:t xml:space="preserve"> </w:t>
      </w:r>
      <w:r>
        <w:t>appeal. However,</w:t>
      </w:r>
      <w:r>
        <w:rPr>
          <w:spacing w:val="-8"/>
        </w:rPr>
        <w:t xml:space="preserve"> </w:t>
      </w:r>
      <w:r>
        <w:t xml:space="preserve">if the appeal is successful, the decision to dismiss </w:t>
      </w:r>
      <w:r>
        <w:rPr>
          <w:spacing w:val="3"/>
        </w:rPr>
        <w:t xml:space="preserve">may </w:t>
      </w:r>
      <w:r>
        <w:t>be revoked with no loss of continuity or pay, and the employee</w:t>
      </w:r>
      <w:r>
        <w:rPr>
          <w:spacing w:val="-5"/>
        </w:rPr>
        <w:t xml:space="preserve"> </w:t>
      </w:r>
      <w:r>
        <w:t>will</w:t>
      </w:r>
      <w:r>
        <w:rPr>
          <w:spacing w:val="-7"/>
        </w:rPr>
        <w:t xml:space="preserve"> </w:t>
      </w:r>
      <w:r>
        <w:t>be</w:t>
      </w:r>
      <w:r>
        <w:rPr>
          <w:spacing w:val="-4"/>
        </w:rPr>
        <w:t xml:space="preserve"> </w:t>
      </w:r>
      <w:r>
        <w:t>reinstated</w:t>
      </w:r>
      <w:r>
        <w:rPr>
          <w:spacing w:val="-8"/>
        </w:rPr>
        <w:t xml:space="preserve"> </w:t>
      </w:r>
      <w:r>
        <w:t>to</w:t>
      </w:r>
      <w:r>
        <w:rPr>
          <w:spacing w:val="-1"/>
        </w:rPr>
        <w:t xml:space="preserve"> </w:t>
      </w:r>
      <w:r>
        <w:t>their</w:t>
      </w:r>
      <w:r>
        <w:rPr>
          <w:spacing w:val="-2"/>
        </w:rPr>
        <w:t xml:space="preserve"> </w:t>
      </w:r>
      <w:r>
        <w:t>post</w:t>
      </w:r>
      <w:r>
        <w:rPr>
          <w:spacing w:val="-6"/>
        </w:rPr>
        <w:t xml:space="preserve"> </w:t>
      </w:r>
      <w:r>
        <w:t>or</w:t>
      </w:r>
      <w:r>
        <w:rPr>
          <w:spacing w:val="-2"/>
        </w:rPr>
        <w:t xml:space="preserve"> </w:t>
      </w:r>
      <w:r>
        <w:t>to</w:t>
      </w:r>
      <w:r>
        <w:rPr>
          <w:spacing w:val="-4"/>
        </w:rPr>
        <w:t xml:space="preserve"> </w:t>
      </w:r>
      <w:r>
        <w:t>an</w:t>
      </w:r>
      <w:r>
        <w:rPr>
          <w:spacing w:val="-4"/>
        </w:rPr>
        <w:t xml:space="preserve"> </w:t>
      </w:r>
      <w:r>
        <w:t>agreed</w:t>
      </w:r>
      <w:r>
        <w:rPr>
          <w:spacing w:val="-6"/>
        </w:rPr>
        <w:t xml:space="preserve"> </w:t>
      </w:r>
      <w:r>
        <w:t>alternative.</w:t>
      </w:r>
    </w:p>
    <w:p w:rsidR="00304AE9" w:rsidRDefault="00304AE9">
      <w:pPr>
        <w:jc w:val="both"/>
        <w:sectPr w:rsidR="00304AE9">
          <w:pgSz w:w="11930" w:h="16850"/>
          <w:pgMar w:top="820" w:right="1100" w:bottom="600" w:left="1020" w:header="0" w:footer="413" w:gutter="0"/>
          <w:cols w:space="720"/>
        </w:sectPr>
      </w:pPr>
    </w:p>
    <w:p w:rsidR="00304AE9" w:rsidRDefault="00A112ED">
      <w:pPr>
        <w:pStyle w:val="Heading1"/>
        <w:spacing w:before="74" w:line="508" w:lineRule="auto"/>
        <w:ind w:left="6668" w:right="197" w:firstLine="1675"/>
        <w:jc w:val="right"/>
      </w:pPr>
      <w:r>
        <w:t>APPENDIX A</w:t>
      </w:r>
      <w:r>
        <w:rPr>
          <w:w w:val="97"/>
        </w:rPr>
        <w:t xml:space="preserve"> </w:t>
      </w:r>
      <w:r>
        <w:t>CAPABILITY AND ILL HEALTH</w:t>
      </w:r>
    </w:p>
    <w:p w:rsidR="00304AE9" w:rsidRDefault="00A112ED">
      <w:pPr>
        <w:pStyle w:val="ListParagraph"/>
        <w:numPr>
          <w:ilvl w:val="1"/>
          <w:numId w:val="6"/>
        </w:numPr>
        <w:tabs>
          <w:tab w:val="left" w:pos="847"/>
          <w:tab w:val="left" w:pos="848"/>
        </w:tabs>
        <w:spacing w:line="206" w:lineRule="exact"/>
        <w:rPr>
          <w:b/>
          <w:sz w:val="20"/>
        </w:rPr>
      </w:pPr>
      <w:r>
        <w:rPr>
          <w:b/>
          <w:sz w:val="20"/>
        </w:rPr>
        <w:t>Introduction</w:t>
      </w:r>
    </w:p>
    <w:p w:rsidR="00304AE9" w:rsidRDefault="00304AE9">
      <w:pPr>
        <w:pStyle w:val="BodyText"/>
        <w:spacing w:before="3"/>
        <w:rPr>
          <w:b/>
        </w:rPr>
      </w:pPr>
    </w:p>
    <w:p w:rsidR="00304AE9" w:rsidRDefault="00A112ED">
      <w:pPr>
        <w:pStyle w:val="BodyText"/>
        <w:ind w:left="401" w:right="235"/>
      </w:pPr>
      <w:r>
        <w:t xml:space="preserve">This </w:t>
      </w:r>
      <w:r>
        <w:t>section of the Capability Policy outlines the procedure to be used in relation to ill health which, in this context, is defined as ‘incapacity which affects the employee’s capability to fulfil the requirements of their role’. Ill health can either be consi</w:t>
      </w:r>
      <w:r>
        <w:t>dered to be persistent and frequent short-term absences, or long-term absence. Occupational Health may be consulted before action is taken, to seek medical</w:t>
      </w:r>
    </w:p>
    <w:p w:rsidR="00304AE9" w:rsidRDefault="00A112ED">
      <w:pPr>
        <w:pStyle w:val="BodyText"/>
        <w:spacing w:before="2"/>
        <w:ind w:left="401"/>
      </w:pPr>
      <w:r>
        <w:t>guidance on the nature of the employee’s condition and the question of whether it amounts to a disab</w:t>
      </w:r>
      <w:r>
        <w:t>ility within the meaning of the Equality Act 2010.</w:t>
      </w:r>
    </w:p>
    <w:p w:rsidR="00304AE9" w:rsidRDefault="00304AE9">
      <w:pPr>
        <w:pStyle w:val="BodyText"/>
        <w:spacing w:before="7"/>
        <w:rPr>
          <w:sz w:val="19"/>
        </w:rPr>
      </w:pPr>
    </w:p>
    <w:p w:rsidR="00304AE9" w:rsidRDefault="00A112ED">
      <w:pPr>
        <w:pStyle w:val="Heading1"/>
        <w:numPr>
          <w:ilvl w:val="1"/>
          <w:numId w:val="6"/>
        </w:numPr>
        <w:tabs>
          <w:tab w:val="left" w:pos="847"/>
          <w:tab w:val="left" w:pos="848"/>
        </w:tabs>
        <w:spacing w:before="1"/>
      </w:pPr>
      <w:r>
        <w:t>On-going medical</w:t>
      </w:r>
      <w:r>
        <w:rPr>
          <w:spacing w:val="-13"/>
        </w:rPr>
        <w:t xml:space="preserve"> </w:t>
      </w:r>
      <w:r>
        <w:t>conditions</w:t>
      </w:r>
    </w:p>
    <w:p w:rsidR="00304AE9" w:rsidRDefault="00304AE9">
      <w:pPr>
        <w:pStyle w:val="BodyText"/>
        <w:spacing w:before="3"/>
        <w:rPr>
          <w:b/>
        </w:rPr>
      </w:pPr>
    </w:p>
    <w:p w:rsidR="00304AE9" w:rsidRDefault="00A112ED">
      <w:pPr>
        <w:pStyle w:val="BodyText"/>
        <w:ind w:left="401" w:right="217"/>
      </w:pPr>
      <w:r>
        <w:t xml:space="preserve">There </w:t>
      </w:r>
      <w:r>
        <w:rPr>
          <w:spacing w:val="4"/>
        </w:rPr>
        <w:t xml:space="preserve">may </w:t>
      </w:r>
      <w:r>
        <w:t>be occasions where an employee’s performance does not reach the required standard due to an on-going medical condition or disability. In this case, where the employe</w:t>
      </w:r>
      <w:r>
        <w:t xml:space="preserve">e can attend work but there are capability and performance issues, the </w:t>
      </w:r>
      <w:r>
        <w:rPr>
          <w:spacing w:val="2"/>
        </w:rPr>
        <w:t xml:space="preserve">Trust </w:t>
      </w:r>
      <w:r>
        <w:rPr>
          <w:spacing w:val="3"/>
        </w:rPr>
        <w:t xml:space="preserve">may </w:t>
      </w:r>
      <w:r>
        <w:t xml:space="preserve">refer the case to the Academy or Trust’s Occupational Health Physician, the employee’s GP or an appropriate external professional organisation for advice, </w:t>
      </w:r>
      <w:r>
        <w:rPr>
          <w:spacing w:val="2"/>
        </w:rPr>
        <w:t xml:space="preserve">and </w:t>
      </w:r>
      <w:r>
        <w:t xml:space="preserve">will confirm to </w:t>
      </w:r>
      <w:r>
        <w:t>the employee the reasons for making this referral. The line manager, in conjunction</w:t>
      </w:r>
      <w:r>
        <w:rPr>
          <w:spacing w:val="-8"/>
        </w:rPr>
        <w:t xml:space="preserve"> </w:t>
      </w:r>
      <w:r>
        <w:t>with</w:t>
      </w:r>
      <w:r>
        <w:rPr>
          <w:spacing w:val="-5"/>
        </w:rPr>
        <w:t xml:space="preserve"> </w:t>
      </w:r>
      <w:r>
        <w:t>the</w:t>
      </w:r>
      <w:r>
        <w:rPr>
          <w:spacing w:val="-10"/>
        </w:rPr>
        <w:t xml:space="preserve"> </w:t>
      </w:r>
      <w:r>
        <w:rPr>
          <w:spacing w:val="-4"/>
        </w:rPr>
        <w:t>Business</w:t>
      </w:r>
      <w:r>
        <w:rPr>
          <w:spacing w:val="-10"/>
        </w:rPr>
        <w:t xml:space="preserve"> </w:t>
      </w:r>
      <w:r>
        <w:rPr>
          <w:spacing w:val="-4"/>
        </w:rPr>
        <w:t>Manager</w:t>
      </w:r>
      <w:r>
        <w:rPr>
          <w:spacing w:val="-8"/>
        </w:rPr>
        <w:t xml:space="preserve"> </w:t>
      </w:r>
      <w:r>
        <w:rPr>
          <w:spacing w:val="-3"/>
        </w:rPr>
        <w:t>or</w:t>
      </w:r>
      <w:r>
        <w:rPr>
          <w:spacing w:val="-8"/>
        </w:rPr>
        <w:t xml:space="preserve"> </w:t>
      </w:r>
      <w:r>
        <w:rPr>
          <w:spacing w:val="-4"/>
        </w:rPr>
        <w:t>central</w:t>
      </w:r>
      <w:r>
        <w:rPr>
          <w:spacing w:val="-10"/>
        </w:rPr>
        <w:t xml:space="preserve"> </w:t>
      </w:r>
      <w:r>
        <w:rPr>
          <w:spacing w:val="-3"/>
        </w:rPr>
        <w:t>HR,</w:t>
      </w:r>
      <w:r>
        <w:rPr>
          <w:spacing w:val="-10"/>
        </w:rPr>
        <w:t xml:space="preserve"> </w:t>
      </w:r>
      <w:r>
        <w:t>will</w:t>
      </w:r>
      <w:r>
        <w:rPr>
          <w:spacing w:val="-3"/>
        </w:rPr>
        <w:t xml:space="preserve"> </w:t>
      </w:r>
      <w:r>
        <w:t>normally</w:t>
      </w:r>
      <w:r>
        <w:rPr>
          <w:spacing w:val="-17"/>
        </w:rPr>
        <w:t xml:space="preserve"> </w:t>
      </w:r>
      <w:r>
        <w:t>provide</w:t>
      </w:r>
      <w:r>
        <w:rPr>
          <w:spacing w:val="-8"/>
        </w:rPr>
        <w:t xml:space="preserve"> </w:t>
      </w:r>
      <w:r>
        <w:t>the</w:t>
      </w:r>
      <w:r>
        <w:rPr>
          <w:spacing w:val="-4"/>
        </w:rPr>
        <w:t xml:space="preserve"> </w:t>
      </w:r>
      <w:r>
        <w:t>following</w:t>
      </w:r>
      <w:r>
        <w:rPr>
          <w:spacing w:val="-7"/>
        </w:rPr>
        <w:t xml:space="preserve"> </w:t>
      </w:r>
      <w:r>
        <w:t>information</w:t>
      </w:r>
      <w:r>
        <w:rPr>
          <w:spacing w:val="-8"/>
        </w:rPr>
        <w:t xml:space="preserve"> </w:t>
      </w:r>
      <w:r>
        <w:t>when making the</w:t>
      </w:r>
      <w:r>
        <w:rPr>
          <w:spacing w:val="-13"/>
        </w:rPr>
        <w:t xml:space="preserve"> </w:t>
      </w:r>
      <w:r>
        <w:t>referral:</w:t>
      </w:r>
    </w:p>
    <w:p w:rsidR="00304AE9" w:rsidRDefault="00304AE9">
      <w:pPr>
        <w:pStyle w:val="BodyText"/>
        <w:spacing w:before="2"/>
      </w:pPr>
    </w:p>
    <w:p w:rsidR="00304AE9" w:rsidRDefault="00A112ED">
      <w:pPr>
        <w:pStyle w:val="ListParagraph"/>
        <w:numPr>
          <w:ilvl w:val="2"/>
          <w:numId w:val="6"/>
        </w:numPr>
        <w:tabs>
          <w:tab w:val="left" w:pos="1221"/>
          <w:tab w:val="left" w:pos="1222"/>
        </w:tabs>
        <w:rPr>
          <w:sz w:val="20"/>
        </w:rPr>
      </w:pPr>
      <w:r>
        <w:rPr>
          <w:sz w:val="20"/>
        </w:rPr>
        <w:t>details of the employee’s performance</w:t>
      </w:r>
      <w:r>
        <w:rPr>
          <w:spacing w:val="-25"/>
          <w:sz w:val="20"/>
        </w:rPr>
        <w:t xml:space="preserve"> </w:t>
      </w:r>
      <w:r>
        <w:rPr>
          <w:sz w:val="20"/>
        </w:rPr>
        <w:t>issues;</w:t>
      </w:r>
    </w:p>
    <w:p w:rsidR="00304AE9" w:rsidRDefault="00A112ED">
      <w:pPr>
        <w:pStyle w:val="ListParagraph"/>
        <w:numPr>
          <w:ilvl w:val="2"/>
          <w:numId w:val="6"/>
        </w:numPr>
        <w:tabs>
          <w:tab w:val="left" w:pos="1221"/>
          <w:tab w:val="left" w:pos="1222"/>
        </w:tabs>
        <w:spacing w:before="5" w:line="239" w:lineRule="exact"/>
        <w:rPr>
          <w:sz w:val="20"/>
        </w:rPr>
      </w:pPr>
      <w:r>
        <w:rPr>
          <w:sz w:val="20"/>
        </w:rPr>
        <w:t xml:space="preserve">a </w:t>
      </w:r>
      <w:r>
        <w:rPr>
          <w:spacing w:val="2"/>
          <w:sz w:val="20"/>
        </w:rPr>
        <w:t xml:space="preserve">copy </w:t>
      </w:r>
      <w:r>
        <w:rPr>
          <w:sz w:val="20"/>
        </w:rPr>
        <w:t>of the employee’s job</w:t>
      </w:r>
      <w:r>
        <w:rPr>
          <w:spacing w:val="-32"/>
          <w:sz w:val="20"/>
        </w:rPr>
        <w:t xml:space="preserve"> </w:t>
      </w:r>
      <w:r>
        <w:rPr>
          <w:sz w:val="20"/>
        </w:rPr>
        <w:t>profile;</w:t>
      </w:r>
    </w:p>
    <w:p w:rsidR="00304AE9" w:rsidRDefault="00A112ED">
      <w:pPr>
        <w:pStyle w:val="ListParagraph"/>
        <w:numPr>
          <w:ilvl w:val="2"/>
          <w:numId w:val="6"/>
        </w:numPr>
        <w:tabs>
          <w:tab w:val="left" w:pos="1221"/>
          <w:tab w:val="left" w:pos="1222"/>
        </w:tabs>
        <w:spacing w:line="239" w:lineRule="exact"/>
        <w:rPr>
          <w:sz w:val="20"/>
        </w:rPr>
      </w:pPr>
      <w:r>
        <w:rPr>
          <w:sz w:val="20"/>
        </w:rPr>
        <w:t>brief details of the medical condition or</w:t>
      </w:r>
      <w:r>
        <w:rPr>
          <w:spacing w:val="-25"/>
          <w:sz w:val="20"/>
        </w:rPr>
        <w:t xml:space="preserve"> </w:t>
      </w:r>
      <w:r>
        <w:rPr>
          <w:sz w:val="20"/>
        </w:rPr>
        <w:t>disability.</w:t>
      </w:r>
    </w:p>
    <w:p w:rsidR="00304AE9" w:rsidRDefault="00304AE9">
      <w:pPr>
        <w:pStyle w:val="BodyText"/>
        <w:spacing w:before="10"/>
        <w:rPr>
          <w:sz w:val="19"/>
        </w:rPr>
      </w:pPr>
    </w:p>
    <w:p w:rsidR="00304AE9" w:rsidRDefault="00A112ED">
      <w:pPr>
        <w:pStyle w:val="BodyText"/>
        <w:spacing w:before="1"/>
        <w:ind w:left="401" w:right="261"/>
      </w:pPr>
      <w:r>
        <w:t>The manager will seek to establish the employee’s ability to perform their job at the required level bearing in mind their medical condition or disability. Specific quest</w:t>
      </w:r>
      <w:r>
        <w:t>ions should always be agreed which will enable the manager and central HR to make informed decisions about the employee’s performance and ability, and this may include:</w:t>
      </w:r>
    </w:p>
    <w:p w:rsidR="00304AE9" w:rsidRDefault="00304AE9">
      <w:pPr>
        <w:pStyle w:val="BodyText"/>
      </w:pPr>
    </w:p>
    <w:p w:rsidR="00304AE9" w:rsidRDefault="00A112ED">
      <w:pPr>
        <w:pStyle w:val="ListParagraph"/>
        <w:numPr>
          <w:ilvl w:val="0"/>
          <w:numId w:val="5"/>
        </w:numPr>
        <w:tabs>
          <w:tab w:val="left" w:pos="1101"/>
          <w:tab w:val="left" w:pos="1102"/>
        </w:tabs>
        <w:ind w:right="527" w:hanging="360"/>
        <w:rPr>
          <w:sz w:val="20"/>
        </w:rPr>
      </w:pPr>
      <w:r>
        <w:rPr>
          <w:spacing w:val="4"/>
          <w:sz w:val="20"/>
        </w:rPr>
        <w:t>whether</w:t>
      </w:r>
      <w:r>
        <w:rPr>
          <w:spacing w:val="1"/>
          <w:sz w:val="20"/>
        </w:rPr>
        <w:t xml:space="preserve"> </w:t>
      </w:r>
      <w:r>
        <w:rPr>
          <w:sz w:val="20"/>
        </w:rPr>
        <w:t>the</w:t>
      </w:r>
      <w:r>
        <w:rPr>
          <w:spacing w:val="-6"/>
          <w:sz w:val="20"/>
        </w:rPr>
        <w:t xml:space="preserve"> </w:t>
      </w:r>
      <w:r>
        <w:rPr>
          <w:sz w:val="20"/>
        </w:rPr>
        <w:t>employee’s</w:t>
      </w:r>
      <w:r>
        <w:rPr>
          <w:spacing w:val="-9"/>
          <w:sz w:val="20"/>
        </w:rPr>
        <w:t xml:space="preserve"> </w:t>
      </w:r>
      <w:r>
        <w:rPr>
          <w:sz w:val="20"/>
        </w:rPr>
        <w:t>medical</w:t>
      </w:r>
      <w:r>
        <w:rPr>
          <w:spacing w:val="-9"/>
          <w:sz w:val="20"/>
        </w:rPr>
        <w:t xml:space="preserve"> </w:t>
      </w:r>
      <w:r>
        <w:rPr>
          <w:sz w:val="20"/>
        </w:rPr>
        <w:t>condition</w:t>
      </w:r>
      <w:r>
        <w:rPr>
          <w:spacing w:val="-8"/>
          <w:sz w:val="20"/>
        </w:rPr>
        <w:t xml:space="preserve"> </w:t>
      </w:r>
      <w:r>
        <w:rPr>
          <w:sz w:val="20"/>
        </w:rPr>
        <w:t>or</w:t>
      </w:r>
      <w:r>
        <w:rPr>
          <w:spacing w:val="-2"/>
          <w:sz w:val="20"/>
        </w:rPr>
        <w:t xml:space="preserve"> </w:t>
      </w:r>
      <w:r>
        <w:rPr>
          <w:sz w:val="20"/>
        </w:rPr>
        <w:t>disability</w:t>
      </w:r>
      <w:r>
        <w:rPr>
          <w:spacing w:val="-9"/>
          <w:sz w:val="20"/>
        </w:rPr>
        <w:t xml:space="preserve"> </w:t>
      </w:r>
      <w:r>
        <w:rPr>
          <w:sz w:val="20"/>
        </w:rPr>
        <w:t>would</w:t>
      </w:r>
      <w:r>
        <w:rPr>
          <w:spacing w:val="-4"/>
          <w:sz w:val="20"/>
        </w:rPr>
        <w:t xml:space="preserve"> </w:t>
      </w:r>
      <w:r>
        <w:rPr>
          <w:sz w:val="20"/>
        </w:rPr>
        <w:t>have</w:t>
      </w:r>
      <w:r>
        <w:rPr>
          <w:spacing w:val="-3"/>
          <w:sz w:val="20"/>
        </w:rPr>
        <w:t xml:space="preserve"> </w:t>
      </w:r>
      <w:r>
        <w:rPr>
          <w:sz w:val="20"/>
        </w:rPr>
        <w:t>an</w:t>
      </w:r>
      <w:r>
        <w:rPr>
          <w:spacing w:val="4"/>
          <w:sz w:val="20"/>
        </w:rPr>
        <w:t xml:space="preserve"> </w:t>
      </w:r>
      <w:r>
        <w:rPr>
          <w:sz w:val="20"/>
        </w:rPr>
        <w:t>effect</w:t>
      </w:r>
      <w:r>
        <w:rPr>
          <w:spacing w:val="-6"/>
          <w:sz w:val="20"/>
        </w:rPr>
        <w:t xml:space="preserve"> </w:t>
      </w:r>
      <w:r>
        <w:rPr>
          <w:sz w:val="20"/>
        </w:rPr>
        <w:t>on</w:t>
      </w:r>
      <w:r>
        <w:rPr>
          <w:spacing w:val="-4"/>
          <w:sz w:val="20"/>
        </w:rPr>
        <w:t xml:space="preserve"> </w:t>
      </w:r>
      <w:r>
        <w:rPr>
          <w:sz w:val="20"/>
        </w:rPr>
        <w:t>their</w:t>
      </w:r>
      <w:r>
        <w:rPr>
          <w:spacing w:val="-5"/>
          <w:sz w:val="20"/>
        </w:rPr>
        <w:t xml:space="preserve"> </w:t>
      </w:r>
      <w:r>
        <w:rPr>
          <w:sz w:val="20"/>
        </w:rPr>
        <w:t>ability</w:t>
      </w:r>
      <w:r>
        <w:rPr>
          <w:spacing w:val="-12"/>
          <w:sz w:val="20"/>
        </w:rPr>
        <w:t xml:space="preserve"> </w:t>
      </w:r>
      <w:r>
        <w:rPr>
          <w:sz w:val="20"/>
        </w:rPr>
        <w:t>to carry out their duties</w:t>
      </w:r>
      <w:r>
        <w:rPr>
          <w:spacing w:val="-22"/>
          <w:sz w:val="20"/>
        </w:rPr>
        <w:t xml:space="preserve"> </w:t>
      </w:r>
      <w:r>
        <w:rPr>
          <w:sz w:val="20"/>
        </w:rPr>
        <w:t>effectively;</w:t>
      </w:r>
    </w:p>
    <w:p w:rsidR="00304AE9" w:rsidRDefault="00A112ED">
      <w:pPr>
        <w:pStyle w:val="ListParagraph"/>
        <w:numPr>
          <w:ilvl w:val="0"/>
          <w:numId w:val="5"/>
        </w:numPr>
        <w:tabs>
          <w:tab w:val="left" w:pos="1101"/>
          <w:tab w:val="left" w:pos="1102"/>
        </w:tabs>
        <w:spacing w:line="241" w:lineRule="exact"/>
        <w:ind w:left="1102"/>
        <w:rPr>
          <w:sz w:val="20"/>
        </w:rPr>
      </w:pPr>
      <w:r>
        <w:rPr>
          <w:spacing w:val="4"/>
          <w:sz w:val="20"/>
        </w:rPr>
        <w:t>whether</w:t>
      </w:r>
      <w:r>
        <w:rPr>
          <w:spacing w:val="2"/>
          <w:sz w:val="20"/>
        </w:rPr>
        <w:t xml:space="preserve"> </w:t>
      </w:r>
      <w:r>
        <w:rPr>
          <w:sz w:val="20"/>
        </w:rPr>
        <w:t>the</w:t>
      </w:r>
      <w:r>
        <w:rPr>
          <w:spacing w:val="-6"/>
          <w:sz w:val="20"/>
        </w:rPr>
        <w:t xml:space="preserve"> </w:t>
      </w:r>
      <w:r>
        <w:rPr>
          <w:sz w:val="20"/>
        </w:rPr>
        <w:t>employee</w:t>
      </w:r>
      <w:r>
        <w:rPr>
          <w:spacing w:val="-1"/>
          <w:sz w:val="20"/>
        </w:rPr>
        <w:t xml:space="preserve"> </w:t>
      </w:r>
      <w:r>
        <w:rPr>
          <w:sz w:val="20"/>
        </w:rPr>
        <w:t>is</w:t>
      </w:r>
      <w:r>
        <w:rPr>
          <w:spacing w:val="-7"/>
          <w:sz w:val="20"/>
        </w:rPr>
        <w:t xml:space="preserve"> </w:t>
      </w:r>
      <w:r>
        <w:rPr>
          <w:sz w:val="20"/>
        </w:rPr>
        <w:t>be</w:t>
      </w:r>
      <w:r>
        <w:rPr>
          <w:spacing w:val="-1"/>
          <w:sz w:val="20"/>
        </w:rPr>
        <w:t xml:space="preserve"> </w:t>
      </w:r>
      <w:r>
        <w:rPr>
          <w:sz w:val="20"/>
        </w:rPr>
        <w:t>able to</w:t>
      </w:r>
      <w:r>
        <w:rPr>
          <w:spacing w:val="-4"/>
          <w:sz w:val="20"/>
        </w:rPr>
        <w:t xml:space="preserve"> </w:t>
      </w:r>
      <w:r>
        <w:rPr>
          <w:sz w:val="20"/>
        </w:rPr>
        <w:t>satisfactorily</w:t>
      </w:r>
      <w:r>
        <w:rPr>
          <w:spacing w:val="-19"/>
          <w:sz w:val="20"/>
        </w:rPr>
        <w:t xml:space="preserve"> </w:t>
      </w:r>
      <w:r>
        <w:rPr>
          <w:sz w:val="20"/>
        </w:rPr>
        <w:t>carry</w:t>
      </w:r>
      <w:r>
        <w:rPr>
          <w:spacing w:val="-9"/>
          <w:sz w:val="20"/>
        </w:rPr>
        <w:t xml:space="preserve"> </w:t>
      </w:r>
      <w:r>
        <w:rPr>
          <w:sz w:val="20"/>
        </w:rPr>
        <w:t>out</w:t>
      </w:r>
      <w:r>
        <w:rPr>
          <w:spacing w:val="-6"/>
          <w:sz w:val="20"/>
        </w:rPr>
        <w:t xml:space="preserve"> </w:t>
      </w:r>
      <w:r>
        <w:rPr>
          <w:sz w:val="20"/>
        </w:rPr>
        <w:t>all</w:t>
      </w:r>
      <w:r>
        <w:rPr>
          <w:spacing w:val="-2"/>
          <w:sz w:val="20"/>
        </w:rPr>
        <w:t xml:space="preserve"> </w:t>
      </w:r>
      <w:r>
        <w:rPr>
          <w:sz w:val="20"/>
        </w:rPr>
        <w:t>the</w:t>
      </w:r>
      <w:r>
        <w:rPr>
          <w:spacing w:val="-3"/>
          <w:sz w:val="20"/>
        </w:rPr>
        <w:t xml:space="preserve"> </w:t>
      </w:r>
      <w:r>
        <w:rPr>
          <w:sz w:val="20"/>
        </w:rPr>
        <w:t>tasks listed</w:t>
      </w:r>
      <w:r>
        <w:rPr>
          <w:spacing w:val="-4"/>
          <w:sz w:val="20"/>
        </w:rPr>
        <w:t xml:space="preserve"> </w:t>
      </w:r>
      <w:r>
        <w:rPr>
          <w:sz w:val="20"/>
        </w:rPr>
        <w:t>in</w:t>
      </w:r>
      <w:r>
        <w:rPr>
          <w:spacing w:val="-4"/>
          <w:sz w:val="20"/>
        </w:rPr>
        <w:t xml:space="preserve"> </w:t>
      </w:r>
      <w:r>
        <w:rPr>
          <w:sz w:val="20"/>
        </w:rPr>
        <w:t>their</w:t>
      </w:r>
      <w:r>
        <w:rPr>
          <w:spacing w:val="-5"/>
          <w:sz w:val="20"/>
        </w:rPr>
        <w:t xml:space="preserve"> </w:t>
      </w:r>
      <w:r>
        <w:rPr>
          <w:sz w:val="20"/>
        </w:rPr>
        <w:t>job</w:t>
      </w:r>
      <w:r>
        <w:rPr>
          <w:spacing w:val="-1"/>
          <w:sz w:val="20"/>
        </w:rPr>
        <w:t xml:space="preserve"> </w:t>
      </w:r>
      <w:r>
        <w:rPr>
          <w:sz w:val="20"/>
        </w:rPr>
        <w:t>profile;</w:t>
      </w:r>
    </w:p>
    <w:p w:rsidR="00304AE9" w:rsidRDefault="00A112ED">
      <w:pPr>
        <w:pStyle w:val="ListParagraph"/>
        <w:numPr>
          <w:ilvl w:val="0"/>
          <w:numId w:val="5"/>
        </w:numPr>
        <w:tabs>
          <w:tab w:val="left" w:pos="1101"/>
          <w:tab w:val="left" w:pos="1102"/>
        </w:tabs>
        <w:spacing w:line="243" w:lineRule="exact"/>
        <w:ind w:left="1102"/>
        <w:rPr>
          <w:sz w:val="20"/>
        </w:rPr>
      </w:pPr>
      <w:r>
        <w:rPr>
          <w:sz w:val="20"/>
        </w:rPr>
        <w:t>if their condition is classed as a disability under the Equality Act</w:t>
      </w:r>
      <w:r>
        <w:rPr>
          <w:spacing w:val="-34"/>
          <w:sz w:val="20"/>
        </w:rPr>
        <w:t xml:space="preserve"> </w:t>
      </w:r>
      <w:r>
        <w:rPr>
          <w:sz w:val="20"/>
        </w:rPr>
        <w:t>2010;</w:t>
      </w:r>
    </w:p>
    <w:p w:rsidR="00304AE9" w:rsidRDefault="00A112ED">
      <w:pPr>
        <w:pStyle w:val="ListParagraph"/>
        <w:numPr>
          <w:ilvl w:val="0"/>
          <w:numId w:val="5"/>
        </w:numPr>
        <w:tabs>
          <w:tab w:val="left" w:pos="1101"/>
          <w:tab w:val="left" w:pos="1102"/>
        </w:tabs>
        <w:spacing w:before="2"/>
        <w:ind w:right="465" w:hanging="360"/>
        <w:rPr>
          <w:sz w:val="20"/>
        </w:rPr>
      </w:pPr>
      <w:r>
        <w:rPr>
          <w:spacing w:val="4"/>
          <w:sz w:val="20"/>
        </w:rPr>
        <w:t>whether</w:t>
      </w:r>
      <w:r>
        <w:rPr>
          <w:spacing w:val="1"/>
          <w:sz w:val="20"/>
        </w:rPr>
        <w:t xml:space="preserve"> </w:t>
      </w:r>
      <w:r>
        <w:rPr>
          <w:sz w:val="20"/>
        </w:rPr>
        <w:t>there</w:t>
      </w:r>
      <w:r>
        <w:rPr>
          <w:spacing w:val="-4"/>
          <w:sz w:val="20"/>
        </w:rPr>
        <w:t xml:space="preserve"> </w:t>
      </w:r>
      <w:r>
        <w:rPr>
          <w:sz w:val="20"/>
        </w:rPr>
        <w:t>are</w:t>
      </w:r>
      <w:r>
        <w:rPr>
          <w:spacing w:val="-4"/>
          <w:sz w:val="20"/>
        </w:rPr>
        <w:t xml:space="preserve"> </w:t>
      </w:r>
      <w:r>
        <w:rPr>
          <w:spacing w:val="2"/>
          <w:sz w:val="20"/>
        </w:rPr>
        <w:t>any</w:t>
      </w:r>
      <w:r>
        <w:rPr>
          <w:spacing w:val="-13"/>
          <w:sz w:val="20"/>
        </w:rPr>
        <w:t xml:space="preserve"> </w:t>
      </w:r>
      <w:r>
        <w:rPr>
          <w:sz w:val="20"/>
        </w:rPr>
        <w:t>reasonabl</w:t>
      </w:r>
      <w:r>
        <w:rPr>
          <w:sz w:val="20"/>
        </w:rPr>
        <w:t>e</w:t>
      </w:r>
      <w:r>
        <w:rPr>
          <w:spacing w:val="-9"/>
          <w:sz w:val="20"/>
        </w:rPr>
        <w:t xml:space="preserve"> </w:t>
      </w:r>
      <w:r>
        <w:rPr>
          <w:sz w:val="20"/>
        </w:rPr>
        <w:t>adjustments</w:t>
      </w:r>
      <w:r>
        <w:rPr>
          <w:spacing w:val="-10"/>
          <w:sz w:val="20"/>
        </w:rPr>
        <w:t xml:space="preserve"> </w:t>
      </w:r>
      <w:r>
        <w:rPr>
          <w:sz w:val="20"/>
        </w:rPr>
        <w:t>that</w:t>
      </w:r>
      <w:r>
        <w:rPr>
          <w:spacing w:val="-7"/>
          <w:sz w:val="20"/>
        </w:rPr>
        <w:t xml:space="preserve"> </w:t>
      </w:r>
      <w:r>
        <w:rPr>
          <w:sz w:val="20"/>
        </w:rPr>
        <w:t>could be</w:t>
      </w:r>
      <w:r>
        <w:rPr>
          <w:spacing w:val="-4"/>
          <w:sz w:val="20"/>
        </w:rPr>
        <w:t xml:space="preserve"> </w:t>
      </w:r>
      <w:r>
        <w:rPr>
          <w:sz w:val="20"/>
        </w:rPr>
        <w:t>made</w:t>
      </w:r>
      <w:r>
        <w:rPr>
          <w:spacing w:val="-6"/>
          <w:sz w:val="20"/>
        </w:rPr>
        <w:t xml:space="preserve"> </w:t>
      </w:r>
      <w:r>
        <w:rPr>
          <w:sz w:val="20"/>
        </w:rPr>
        <w:t>to</w:t>
      </w:r>
      <w:r>
        <w:rPr>
          <w:spacing w:val="-2"/>
          <w:sz w:val="20"/>
        </w:rPr>
        <w:t xml:space="preserve"> </w:t>
      </w:r>
      <w:r>
        <w:rPr>
          <w:sz w:val="20"/>
        </w:rPr>
        <w:t>enable</w:t>
      </w:r>
      <w:r>
        <w:rPr>
          <w:spacing w:val="-9"/>
          <w:sz w:val="20"/>
        </w:rPr>
        <w:t xml:space="preserve"> </w:t>
      </w:r>
      <w:r>
        <w:rPr>
          <w:sz w:val="20"/>
        </w:rPr>
        <w:t>the</w:t>
      </w:r>
      <w:r>
        <w:rPr>
          <w:spacing w:val="-2"/>
          <w:sz w:val="20"/>
        </w:rPr>
        <w:t xml:space="preserve"> </w:t>
      </w:r>
      <w:r>
        <w:rPr>
          <w:sz w:val="20"/>
        </w:rPr>
        <w:t>employee</w:t>
      </w:r>
      <w:r>
        <w:rPr>
          <w:spacing w:val="-9"/>
          <w:sz w:val="20"/>
        </w:rPr>
        <w:t xml:space="preserve"> </w:t>
      </w:r>
      <w:r>
        <w:rPr>
          <w:sz w:val="20"/>
        </w:rPr>
        <w:t>to perform their job to the required</w:t>
      </w:r>
      <w:r>
        <w:rPr>
          <w:spacing w:val="-19"/>
          <w:sz w:val="20"/>
        </w:rPr>
        <w:t xml:space="preserve"> </w:t>
      </w:r>
      <w:r>
        <w:rPr>
          <w:sz w:val="20"/>
        </w:rPr>
        <w:t>level;</w:t>
      </w:r>
    </w:p>
    <w:p w:rsidR="00304AE9" w:rsidRDefault="00A112ED">
      <w:pPr>
        <w:pStyle w:val="ListParagraph"/>
        <w:numPr>
          <w:ilvl w:val="0"/>
          <w:numId w:val="5"/>
        </w:numPr>
        <w:tabs>
          <w:tab w:val="left" w:pos="1101"/>
          <w:tab w:val="left" w:pos="1102"/>
        </w:tabs>
        <w:spacing w:before="5" w:line="235" w:lineRule="auto"/>
        <w:ind w:right="342" w:hanging="360"/>
        <w:rPr>
          <w:sz w:val="20"/>
        </w:rPr>
      </w:pPr>
      <w:r>
        <w:rPr>
          <w:sz w:val="20"/>
        </w:rPr>
        <w:t>how</w:t>
      </w:r>
      <w:r>
        <w:rPr>
          <w:spacing w:val="-9"/>
          <w:sz w:val="20"/>
        </w:rPr>
        <w:t xml:space="preserve"> </w:t>
      </w:r>
      <w:r>
        <w:rPr>
          <w:sz w:val="20"/>
        </w:rPr>
        <w:t>long</w:t>
      </w:r>
      <w:r>
        <w:rPr>
          <w:spacing w:val="-1"/>
          <w:sz w:val="20"/>
        </w:rPr>
        <w:t xml:space="preserve"> </w:t>
      </w:r>
      <w:r>
        <w:rPr>
          <w:sz w:val="20"/>
        </w:rPr>
        <w:t>it</w:t>
      </w:r>
      <w:r>
        <w:rPr>
          <w:spacing w:val="-1"/>
          <w:sz w:val="20"/>
        </w:rPr>
        <w:t xml:space="preserve"> </w:t>
      </w:r>
      <w:r>
        <w:rPr>
          <w:sz w:val="20"/>
        </w:rPr>
        <w:t>might</w:t>
      </w:r>
      <w:r>
        <w:rPr>
          <w:spacing w:val="-3"/>
          <w:sz w:val="20"/>
        </w:rPr>
        <w:t xml:space="preserve"> </w:t>
      </w:r>
      <w:r>
        <w:rPr>
          <w:sz w:val="20"/>
        </w:rPr>
        <w:t>take</w:t>
      </w:r>
      <w:r>
        <w:rPr>
          <w:spacing w:val="-6"/>
          <w:sz w:val="20"/>
        </w:rPr>
        <w:t xml:space="preserve"> </w:t>
      </w:r>
      <w:r>
        <w:rPr>
          <w:sz w:val="20"/>
        </w:rPr>
        <w:t>for</w:t>
      </w:r>
      <w:r>
        <w:rPr>
          <w:spacing w:val="-2"/>
          <w:sz w:val="20"/>
        </w:rPr>
        <w:t xml:space="preserve"> </w:t>
      </w:r>
      <w:r>
        <w:rPr>
          <w:sz w:val="20"/>
        </w:rPr>
        <w:t>the</w:t>
      </w:r>
      <w:r>
        <w:rPr>
          <w:spacing w:val="-6"/>
          <w:sz w:val="20"/>
        </w:rPr>
        <w:t xml:space="preserve"> </w:t>
      </w:r>
      <w:r>
        <w:rPr>
          <w:sz w:val="20"/>
        </w:rPr>
        <w:t>employee</w:t>
      </w:r>
      <w:r>
        <w:rPr>
          <w:spacing w:val="-8"/>
          <w:sz w:val="20"/>
        </w:rPr>
        <w:t xml:space="preserve"> </w:t>
      </w:r>
      <w:r>
        <w:rPr>
          <w:sz w:val="20"/>
        </w:rPr>
        <w:t>to</w:t>
      </w:r>
      <w:r>
        <w:rPr>
          <w:spacing w:val="-4"/>
          <w:sz w:val="20"/>
        </w:rPr>
        <w:t xml:space="preserve"> </w:t>
      </w:r>
      <w:r>
        <w:rPr>
          <w:spacing w:val="2"/>
          <w:sz w:val="20"/>
        </w:rPr>
        <w:t>make</w:t>
      </w:r>
      <w:r>
        <w:rPr>
          <w:spacing w:val="-6"/>
          <w:sz w:val="20"/>
        </w:rPr>
        <w:t xml:space="preserve"> </w:t>
      </w:r>
      <w:r>
        <w:rPr>
          <w:sz w:val="20"/>
        </w:rPr>
        <w:t>necessary</w:t>
      </w:r>
      <w:r>
        <w:rPr>
          <w:spacing w:val="-16"/>
          <w:sz w:val="20"/>
        </w:rPr>
        <w:t xml:space="preserve"> </w:t>
      </w:r>
      <w:r>
        <w:rPr>
          <w:sz w:val="20"/>
        </w:rPr>
        <w:t>improvements</w:t>
      </w:r>
      <w:r>
        <w:rPr>
          <w:spacing w:val="-12"/>
          <w:sz w:val="20"/>
        </w:rPr>
        <w:t xml:space="preserve"> </w:t>
      </w:r>
      <w:r>
        <w:rPr>
          <w:sz w:val="20"/>
        </w:rPr>
        <w:t>once</w:t>
      </w:r>
      <w:r>
        <w:rPr>
          <w:spacing w:val="-6"/>
          <w:sz w:val="20"/>
        </w:rPr>
        <w:t xml:space="preserve"> </w:t>
      </w:r>
      <w:r>
        <w:rPr>
          <w:sz w:val="20"/>
        </w:rPr>
        <w:t>the</w:t>
      </w:r>
      <w:r>
        <w:rPr>
          <w:spacing w:val="-1"/>
          <w:sz w:val="20"/>
        </w:rPr>
        <w:t xml:space="preserve"> </w:t>
      </w:r>
      <w:r>
        <w:rPr>
          <w:sz w:val="20"/>
        </w:rPr>
        <w:t>reasonable adjustments are in</w:t>
      </w:r>
      <w:r>
        <w:rPr>
          <w:spacing w:val="-14"/>
          <w:sz w:val="20"/>
        </w:rPr>
        <w:t xml:space="preserve"> </w:t>
      </w:r>
      <w:r>
        <w:rPr>
          <w:sz w:val="20"/>
        </w:rPr>
        <w:t>place;</w:t>
      </w:r>
    </w:p>
    <w:p w:rsidR="00304AE9" w:rsidRDefault="00A112ED">
      <w:pPr>
        <w:pStyle w:val="ListParagraph"/>
        <w:numPr>
          <w:ilvl w:val="0"/>
          <w:numId w:val="5"/>
        </w:numPr>
        <w:tabs>
          <w:tab w:val="left" w:pos="1101"/>
          <w:tab w:val="left" w:pos="1102"/>
        </w:tabs>
        <w:spacing w:before="5" w:line="235" w:lineRule="auto"/>
        <w:ind w:right="248" w:hanging="360"/>
        <w:rPr>
          <w:sz w:val="20"/>
        </w:rPr>
      </w:pPr>
      <w:r>
        <w:rPr>
          <w:spacing w:val="4"/>
          <w:sz w:val="20"/>
        </w:rPr>
        <w:t>what</w:t>
      </w:r>
      <w:r>
        <w:rPr>
          <w:spacing w:val="-2"/>
          <w:sz w:val="20"/>
        </w:rPr>
        <w:t xml:space="preserve"> </w:t>
      </w:r>
      <w:r>
        <w:rPr>
          <w:sz w:val="20"/>
        </w:rPr>
        <w:t>type</w:t>
      </w:r>
      <w:r>
        <w:rPr>
          <w:spacing w:val="-3"/>
          <w:sz w:val="20"/>
        </w:rPr>
        <w:t xml:space="preserve"> </w:t>
      </w:r>
      <w:r>
        <w:rPr>
          <w:sz w:val="20"/>
        </w:rPr>
        <w:t>of</w:t>
      </w:r>
      <w:r>
        <w:rPr>
          <w:spacing w:val="-1"/>
          <w:sz w:val="20"/>
        </w:rPr>
        <w:t xml:space="preserve"> </w:t>
      </w:r>
      <w:r>
        <w:rPr>
          <w:sz w:val="20"/>
        </w:rPr>
        <w:t>work</w:t>
      </w:r>
      <w:r>
        <w:rPr>
          <w:spacing w:val="1"/>
          <w:sz w:val="20"/>
        </w:rPr>
        <w:t xml:space="preserve"> </w:t>
      </w:r>
      <w:r>
        <w:rPr>
          <w:sz w:val="20"/>
        </w:rPr>
        <w:t>the</w:t>
      </w:r>
      <w:r>
        <w:rPr>
          <w:spacing w:val="-6"/>
          <w:sz w:val="20"/>
        </w:rPr>
        <w:t xml:space="preserve"> </w:t>
      </w:r>
      <w:r>
        <w:rPr>
          <w:sz w:val="20"/>
        </w:rPr>
        <w:t>employee</w:t>
      </w:r>
      <w:r>
        <w:rPr>
          <w:spacing w:val="-12"/>
          <w:sz w:val="20"/>
        </w:rPr>
        <w:t xml:space="preserve"> </w:t>
      </w:r>
      <w:r>
        <w:rPr>
          <w:sz w:val="20"/>
        </w:rPr>
        <w:t>might</w:t>
      </w:r>
      <w:r>
        <w:rPr>
          <w:spacing w:val="-8"/>
          <w:sz w:val="20"/>
        </w:rPr>
        <w:t xml:space="preserve"> </w:t>
      </w:r>
      <w:r>
        <w:rPr>
          <w:sz w:val="20"/>
        </w:rPr>
        <w:t>be</w:t>
      </w:r>
      <w:r>
        <w:rPr>
          <w:spacing w:val="-5"/>
          <w:sz w:val="20"/>
        </w:rPr>
        <w:t xml:space="preserve"> </w:t>
      </w:r>
      <w:r>
        <w:rPr>
          <w:sz w:val="20"/>
        </w:rPr>
        <w:t>able</w:t>
      </w:r>
      <w:r>
        <w:rPr>
          <w:spacing w:val="-6"/>
          <w:sz w:val="20"/>
        </w:rPr>
        <w:t xml:space="preserve"> </w:t>
      </w:r>
      <w:r>
        <w:rPr>
          <w:sz w:val="20"/>
        </w:rPr>
        <w:t>to</w:t>
      </w:r>
      <w:r>
        <w:rPr>
          <w:spacing w:val="-5"/>
          <w:sz w:val="20"/>
        </w:rPr>
        <w:t xml:space="preserve"> </w:t>
      </w:r>
      <w:r>
        <w:rPr>
          <w:sz w:val="20"/>
        </w:rPr>
        <w:t>undertake</w:t>
      </w:r>
      <w:r>
        <w:rPr>
          <w:spacing w:val="-13"/>
          <w:sz w:val="20"/>
        </w:rPr>
        <w:t xml:space="preserve"> </w:t>
      </w:r>
      <w:r>
        <w:rPr>
          <w:sz w:val="20"/>
        </w:rPr>
        <w:t>if</w:t>
      </w:r>
      <w:r>
        <w:rPr>
          <w:spacing w:val="-1"/>
          <w:sz w:val="20"/>
        </w:rPr>
        <w:t xml:space="preserve"> </w:t>
      </w:r>
      <w:r>
        <w:rPr>
          <w:sz w:val="20"/>
        </w:rPr>
        <w:t>their</w:t>
      </w:r>
      <w:r>
        <w:rPr>
          <w:spacing w:val="-4"/>
          <w:sz w:val="20"/>
        </w:rPr>
        <w:t xml:space="preserve"> </w:t>
      </w:r>
      <w:r>
        <w:rPr>
          <w:sz w:val="20"/>
        </w:rPr>
        <w:t>condition</w:t>
      </w:r>
      <w:r>
        <w:rPr>
          <w:spacing w:val="-7"/>
          <w:sz w:val="20"/>
        </w:rPr>
        <w:t xml:space="preserve"> </w:t>
      </w:r>
      <w:r>
        <w:rPr>
          <w:sz w:val="20"/>
        </w:rPr>
        <w:t>prevents</w:t>
      </w:r>
      <w:r>
        <w:rPr>
          <w:spacing w:val="-9"/>
          <w:sz w:val="20"/>
        </w:rPr>
        <w:t xml:space="preserve"> </w:t>
      </w:r>
      <w:r>
        <w:rPr>
          <w:sz w:val="20"/>
        </w:rPr>
        <w:t>them</w:t>
      </w:r>
      <w:r>
        <w:rPr>
          <w:spacing w:val="1"/>
          <w:sz w:val="20"/>
        </w:rPr>
        <w:t xml:space="preserve"> </w:t>
      </w:r>
      <w:r>
        <w:rPr>
          <w:sz w:val="20"/>
        </w:rPr>
        <w:t xml:space="preserve">from carrying out </w:t>
      </w:r>
      <w:r>
        <w:rPr>
          <w:spacing w:val="3"/>
          <w:sz w:val="20"/>
        </w:rPr>
        <w:t xml:space="preserve">some </w:t>
      </w:r>
      <w:r>
        <w:rPr>
          <w:sz w:val="20"/>
        </w:rPr>
        <w:t>or all of their current</w:t>
      </w:r>
      <w:r>
        <w:rPr>
          <w:spacing w:val="-32"/>
          <w:sz w:val="20"/>
        </w:rPr>
        <w:t xml:space="preserve"> </w:t>
      </w:r>
      <w:r>
        <w:rPr>
          <w:sz w:val="20"/>
        </w:rPr>
        <w:t>duties.</w:t>
      </w:r>
    </w:p>
    <w:p w:rsidR="00304AE9" w:rsidRDefault="00304AE9">
      <w:pPr>
        <w:pStyle w:val="BodyText"/>
        <w:spacing w:before="2"/>
      </w:pPr>
    </w:p>
    <w:p w:rsidR="00304AE9" w:rsidRDefault="00A112ED">
      <w:pPr>
        <w:pStyle w:val="BodyText"/>
        <w:ind w:left="401" w:right="307"/>
      </w:pPr>
      <w:r>
        <w:t>A member of the Senior Leadership team (SLT) may support the process, to ensure the manager is able to effectively discuss with the employee the professional advice received and consider any recommended adjustments to individual objectives and/or role. The</w:t>
      </w:r>
      <w:r>
        <w:t xml:space="preserve"> outcome of this meeting will be confirmed to the employee in writing. Central HR may attend to advise on process.</w:t>
      </w:r>
    </w:p>
    <w:p w:rsidR="00304AE9" w:rsidRDefault="00304AE9">
      <w:pPr>
        <w:pStyle w:val="BodyText"/>
        <w:spacing w:before="10"/>
        <w:rPr>
          <w:sz w:val="19"/>
        </w:rPr>
      </w:pPr>
    </w:p>
    <w:p w:rsidR="00304AE9" w:rsidRDefault="00A112ED">
      <w:pPr>
        <w:pStyle w:val="BodyText"/>
        <w:ind w:left="401" w:right="159"/>
      </w:pPr>
      <w:r>
        <w:t xml:space="preserve">Once any reasonable adjustments have been made, it would be expected that performance will improve. If, however, performance does not reach </w:t>
      </w:r>
      <w:r>
        <w:t>the required standard within a specified period, the manager will liaise with the member of the SLT that has supported the process to confirm whether to continue to move through the formal stages of the capability procedure.</w:t>
      </w:r>
    </w:p>
    <w:p w:rsidR="00304AE9" w:rsidRDefault="00304AE9">
      <w:pPr>
        <w:pStyle w:val="BodyText"/>
        <w:spacing w:before="11"/>
        <w:rPr>
          <w:sz w:val="19"/>
        </w:rPr>
      </w:pPr>
    </w:p>
    <w:p w:rsidR="00304AE9" w:rsidRDefault="00A112ED">
      <w:pPr>
        <w:pStyle w:val="Heading1"/>
        <w:numPr>
          <w:ilvl w:val="1"/>
          <w:numId w:val="6"/>
        </w:numPr>
        <w:tabs>
          <w:tab w:val="left" w:pos="678"/>
        </w:tabs>
        <w:ind w:left="677" w:hanging="277"/>
      </w:pPr>
      <w:r>
        <w:t xml:space="preserve">Persistent and </w:t>
      </w:r>
      <w:r>
        <w:rPr>
          <w:spacing w:val="-3"/>
        </w:rPr>
        <w:t>short-term</w:t>
      </w:r>
      <w:r>
        <w:rPr>
          <w:spacing w:val="-20"/>
        </w:rPr>
        <w:t xml:space="preserve"> </w:t>
      </w:r>
      <w:r>
        <w:t>abse</w:t>
      </w:r>
      <w:r>
        <w:t>nce</w:t>
      </w:r>
    </w:p>
    <w:p w:rsidR="00304AE9" w:rsidRDefault="00A112ED">
      <w:pPr>
        <w:pStyle w:val="BodyText"/>
        <w:ind w:left="401" w:right="161"/>
      </w:pPr>
      <w:r>
        <w:t>Recognition is given that such absences can be an indication of an individual’s mental wellbeing or other factors such as personal difficulties. In such circumstances, relevant support will be identified and given wherever appropriate.</w:t>
      </w:r>
    </w:p>
    <w:p w:rsidR="00304AE9" w:rsidRDefault="00304AE9">
      <w:pPr>
        <w:pStyle w:val="BodyText"/>
        <w:spacing w:before="11"/>
        <w:rPr>
          <w:sz w:val="19"/>
        </w:rPr>
      </w:pPr>
    </w:p>
    <w:p w:rsidR="00304AE9" w:rsidRDefault="00A112ED">
      <w:pPr>
        <w:pStyle w:val="BodyText"/>
        <w:ind w:left="401"/>
      </w:pPr>
      <w:r>
        <w:t>Where persisten</w:t>
      </w:r>
      <w:r>
        <w:t>t short-term absence or prolonged absence is due to medically certificated sickness, the issue usually becomes one of capability and should be dealt with under the procedure outlined below,</w:t>
      </w:r>
    </w:p>
    <w:p w:rsidR="00304AE9" w:rsidRDefault="00304AE9">
      <w:pPr>
        <w:sectPr w:rsidR="00304AE9">
          <w:footerReference w:type="default" r:id="rId10"/>
          <w:pgSz w:w="11930" w:h="16850"/>
          <w:pgMar w:top="1120" w:right="1100" w:bottom="1460" w:left="1020" w:header="0" w:footer="1277" w:gutter="0"/>
          <w:pgNumType w:start="11"/>
          <w:cols w:space="720"/>
        </w:sectPr>
      </w:pPr>
    </w:p>
    <w:p w:rsidR="00304AE9" w:rsidRDefault="00A112ED">
      <w:pPr>
        <w:pStyle w:val="BodyText"/>
        <w:spacing w:before="76"/>
        <w:ind w:left="401" w:right="307"/>
      </w:pPr>
      <w:r>
        <w:t>modified appr</w:t>
      </w:r>
      <w:r>
        <w:t>opriately to the circumstances. In deciding what action to take in these cases a sympathetic and considerate approach should be taken, and the following should be considered, in consultation with central HR:</w:t>
      </w:r>
    </w:p>
    <w:p w:rsidR="00304AE9" w:rsidRDefault="00A112ED">
      <w:pPr>
        <w:pStyle w:val="ListParagraph"/>
        <w:numPr>
          <w:ilvl w:val="2"/>
          <w:numId w:val="6"/>
        </w:numPr>
        <w:tabs>
          <w:tab w:val="left" w:pos="1101"/>
          <w:tab w:val="left" w:pos="1102"/>
        </w:tabs>
        <w:spacing w:before="26" w:line="235" w:lineRule="auto"/>
        <w:ind w:left="1121" w:right="384" w:hanging="360"/>
        <w:rPr>
          <w:sz w:val="20"/>
        </w:rPr>
      </w:pPr>
      <w:r>
        <w:rPr>
          <w:sz w:val="20"/>
        </w:rPr>
        <w:t>the</w:t>
      </w:r>
      <w:r>
        <w:rPr>
          <w:spacing w:val="-6"/>
          <w:sz w:val="20"/>
        </w:rPr>
        <w:t xml:space="preserve"> </w:t>
      </w:r>
      <w:r>
        <w:rPr>
          <w:sz w:val="20"/>
        </w:rPr>
        <w:t>likelihood</w:t>
      </w:r>
      <w:r>
        <w:rPr>
          <w:spacing w:val="-7"/>
          <w:sz w:val="20"/>
        </w:rPr>
        <w:t xml:space="preserve"> </w:t>
      </w:r>
      <w:r>
        <w:rPr>
          <w:sz w:val="20"/>
        </w:rPr>
        <w:t>of</w:t>
      </w:r>
      <w:r>
        <w:rPr>
          <w:spacing w:val="1"/>
          <w:sz w:val="20"/>
        </w:rPr>
        <w:t xml:space="preserve"> </w:t>
      </w:r>
      <w:r>
        <w:rPr>
          <w:sz w:val="20"/>
        </w:rPr>
        <w:t>an</w:t>
      </w:r>
      <w:r>
        <w:rPr>
          <w:spacing w:val="-2"/>
          <w:sz w:val="20"/>
        </w:rPr>
        <w:t xml:space="preserve"> </w:t>
      </w:r>
      <w:r>
        <w:rPr>
          <w:sz w:val="20"/>
        </w:rPr>
        <w:t>improvement</w:t>
      </w:r>
      <w:r>
        <w:rPr>
          <w:spacing w:val="-14"/>
          <w:sz w:val="20"/>
        </w:rPr>
        <w:t xml:space="preserve"> </w:t>
      </w:r>
      <w:r>
        <w:rPr>
          <w:sz w:val="20"/>
        </w:rPr>
        <w:t>in</w:t>
      </w:r>
      <w:r>
        <w:rPr>
          <w:spacing w:val="-5"/>
          <w:sz w:val="20"/>
        </w:rPr>
        <w:t xml:space="preserve"> </w:t>
      </w:r>
      <w:r>
        <w:rPr>
          <w:sz w:val="20"/>
        </w:rPr>
        <w:t>health,</w:t>
      </w:r>
      <w:r>
        <w:rPr>
          <w:spacing w:val="-6"/>
          <w:sz w:val="20"/>
        </w:rPr>
        <w:t xml:space="preserve"> </w:t>
      </w:r>
      <w:r>
        <w:rPr>
          <w:sz w:val="20"/>
        </w:rPr>
        <w:t>and</w:t>
      </w:r>
      <w:r>
        <w:rPr>
          <w:spacing w:val="-5"/>
          <w:sz w:val="20"/>
        </w:rPr>
        <w:t xml:space="preserve"> </w:t>
      </w:r>
      <w:r>
        <w:rPr>
          <w:sz w:val="20"/>
        </w:rPr>
        <w:t>subsequent</w:t>
      </w:r>
      <w:r>
        <w:rPr>
          <w:spacing w:val="-9"/>
          <w:sz w:val="20"/>
        </w:rPr>
        <w:t xml:space="preserve"> </w:t>
      </w:r>
      <w:r>
        <w:rPr>
          <w:sz w:val="20"/>
        </w:rPr>
        <w:t>attendance</w:t>
      </w:r>
      <w:r>
        <w:rPr>
          <w:spacing w:val="-12"/>
          <w:sz w:val="20"/>
        </w:rPr>
        <w:t xml:space="preserve"> </w:t>
      </w:r>
      <w:r>
        <w:rPr>
          <w:sz w:val="20"/>
        </w:rPr>
        <w:t>(based</w:t>
      </w:r>
      <w:r>
        <w:rPr>
          <w:spacing w:val="-7"/>
          <w:sz w:val="20"/>
        </w:rPr>
        <w:t xml:space="preserve"> </w:t>
      </w:r>
      <w:r>
        <w:rPr>
          <w:sz w:val="20"/>
        </w:rPr>
        <w:t>on</w:t>
      </w:r>
      <w:r>
        <w:rPr>
          <w:spacing w:val="-3"/>
          <w:sz w:val="20"/>
        </w:rPr>
        <w:t xml:space="preserve"> </w:t>
      </w:r>
      <w:r>
        <w:rPr>
          <w:sz w:val="20"/>
        </w:rPr>
        <w:t>professional occupational health medical</w:t>
      </w:r>
      <w:r>
        <w:rPr>
          <w:spacing w:val="-27"/>
          <w:sz w:val="20"/>
        </w:rPr>
        <w:t xml:space="preserve"> </w:t>
      </w:r>
      <w:r>
        <w:rPr>
          <w:sz w:val="20"/>
        </w:rPr>
        <w:t>advice);</w:t>
      </w:r>
    </w:p>
    <w:p w:rsidR="00304AE9" w:rsidRDefault="00A112ED">
      <w:pPr>
        <w:pStyle w:val="ListParagraph"/>
        <w:numPr>
          <w:ilvl w:val="2"/>
          <w:numId w:val="6"/>
        </w:numPr>
        <w:tabs>
          <w:tab w:val="left" w:pos="1101"/>
          <w:tab w:val="left" w:pos="1102"/>
        </w:tabs>
        <w:spacing w:line="243" w:lineRule="exact"/>
        <w:ind w:left="1102" w:hanging="341"/>
        <w:rPr>
          <w:sz w:val="20"/>
        </w:rPr>
      </w:pPr>
      <w:r>
        <w:rPr>
          <w:sz w:val="20"/>
        </w:rPr>
        <w:t>the possibility of adapting the current</w:t>
      </w:r>
      <w:r>
        <w:rPr>
          <w:spacing w:val="-37"/>
          <w:sz w:val="20"/>
        </w:rPr>
        <w:t xml:space="preserve"> </w:t>
      </w:r>
      <w:r>
        <w:rPr>
          <w:sz w:val="20"/>
        </w:rPr>
        <w:t>duties;</w:t>
      </w:r>
    </w:p>
    <w:p w:rsidR="00304AE9" w:rsidRDefault="00A112ED">
      <w:pPr>
        <w:pStyle w:val="ListParagraph"/>
        <w:numPr>
          <w:ilvl w:val="2"/>
          <w:numId w:val="6"/>
        </w:numPr>
        <w:tabs>
          <w:tab w:val="left" w:pos="1101"/>
          <w:tab w:val="left" w:pos="1102"/>
        </w:tabs>
        <w:spacing w:before="2"/>
        <w:ind w:left="1121" w:right="244" w:hanging="360"/>
        <w:rPr>
          <w:sz w:val="20"/>
        </w:rPr>
      </w:pPr>
      <w:r>
        <w:rPr>
          <w:sz w:val="20"/>
        </w:rPr>
        <w:t>the</w:t>
      </w:r>
      <w:r>
        <w:rPr>
          <w:spacing w:val="-7"/>
          <w:sz w:val="20"/>
        </w:rPr>
        <w:t xml:space="preserve"> </w:t>
      </w:r>
      <w:r>
        <w:rPr>
          <w:sz w:val="20"/>
        </w:rPr>
        <w:t>availability</w:t>
      </w:r>
      <w:r>
        <w:rPr>
          <w:spacing w:val="-16"/>
          <w:sz w:val="20"/>
        </w:rPr>
        <w:t xml:space="preserve"> </w:t>
      </w:r>
      <w:r>
        <w:rPr>
          <w:sz w:val="20"/>
        </w:rPr>
        <w:t>of</w:t>
      </w:r>
      <w:r>
        <w:rPr>
          <w:spacing w:val="-2"/>
          <w:sz w:val="20"/>
        </w:rPr>
        <w:t xml:space="preserve"> </w:t>
      </w:r>
      <w:r>
        <w:rPr>
          <w:sz w:val="20"/>
        </w:rPr>
        <w:t>suitable</w:t>
      </w:r>
      <w:r>
        <w:rPr>
          <w:spacing w:val="-8"/>
          <w:sz w:val="20"/>
        </w:rPr>
        <w:t xml:space="preserve"> </w:t>
      </w:r>
      <w:r>
        <w:rPr>
          <w:sz w:val="20"/>
        </w:rPr>
        <w:t>alternative</w:t>
      </w:r>
      <w:r>
        <w:rPr>
          <w:spacing w:val="-9"/>
          <w:sz w:val="20"/>
        </w:rPr>
        <w:t xml:space="preserve"> </w:t>
      </w:r>
      <w:r>
        <w:rPr>
          <w:sz w:val="20"/>
        </w:rPr>
        <w:t>work</w:t>
      </w:r>
      <w:r>
        <w:rPr>
          <w:spacing w:val="5"/>
          <w:sz w:val="20"/>
        </w:rPr>
        <w:t xml:space="preserve"> </w:t>
      </w:r>
      <w:r>
        <w:rPr>
          <w:sz w:val="20"/>
        </w:rPr>
        <w:t>and/or</w:t>
      </w:r>
      <w:r>
        <w:rPr>
          <w:spacing w:val="-10"/>
          <w:sz w:val="20"/>
        </w:rPr>
        <w:t xml:space="preserve"> </w:t>
      </w:r>
      <w:r>
        <w:rPr>
          <w:sz w:val="20"/>
        </w:rPr>
        <w:t>consideration</w:t>
      </w:r>
      <w:r>
        <w:rPr>
          <w:spacing w:val="-13"/>
          <w:sz w:val="20"/>
        </w:rPr>
        <w:t xml:space="preserve"> </w:t>
      </w:r>
      <w:r>
        <w:rPr>
          <w:sz w:val="20"/>
        </w:rPr>
        <w:t>of</w:t>
      </w:r>
      <w:r>
        <w:rPr>
          <w:spacing w:val="-2"/>
          <w:sz w:val="20"/>
        </w:rPr>
        <w:t xml:space="preserve"> </w:t>
      </w:r>
      <w:r>
        <w:rPr>
          <w:sz w:val="20"/>
        </w:rPr>
        <w:t>the</w:t>
      </w:r>
      <w:r>
        <w:rPr>
          <w:spacing w:val="-7"/>
          <w:sz w:val="20"/>
        </w:rPr>
        <w:t xml:space="preserve"> </w:t>
      </w:r>
      <w:r>
        <w:rPr>
          <w:sz w:val="20"/>
        </w:rPr>
        <w:t>type</w:t>
      </w:r>
      <w:r>
        <w:rPr>
          <w:spacing w:val="-7"/>
          <w:sz w:val="20"/>
        </w:rPr>
        <w:t xml:space="preserve"> </w:t>
      </w:r>
      <w:r>
        <w:rPr>
          <w:sz w:val="20"/>
        </w:rPr>
        <w:t>of</w:t>
      </w:r>
      <w:r>
        <w:rPr>
          <w:spacing w:val="1"/>
          <w:sz w:val="20"/>
        </w:rPr>
        <w:t xml:space="preserve"> </w:t>
      </w:r>
      <w:r>
        <w:rPr>
          <w:sz w:val="20"/>
        </w:rPr>
        <w:t>work</w:t>
      </w:r>
      <w:r>
        <w:rPr>
          <w:spacing w:val="-2"/>
          <w:sz w:val="20"/>
        </w:rPr>
        <w:t xml:space="preserve"> </w:t>
      </w:r>
      <w:r>
        <w:rPr>
          <w:sz w:val="20"/>
        </w:rPr>
        <w:t>the</w:t>
      </w:r>
      <w:r>
        <w:rPr>
          <w:spacing w:val="-4"/>
          <w:sz w:val="20"/>
        </w:rPr>
        <w:t xml:space="preserve"> </w:t>
      </w:r>
      <w:r>
        <w:rPr>
          <w:sz w:val="20"/>
        </w:rPr>
        <w:t>employee might be able to undertake</w:t>
      </w:r>
      <w:r>
        <w:rPr>
          <w:sz w:val="20"/>
        </w:rPr>
        <w:t xml:space="preserve"> if their condition prevents them from carrying out </w:t>
      </w:r>
      <w:r>
        <w:rPr>
          <w:spacing w:val="2"/>
          <w:sz w:val="20"/>
        </w:rPr>
        <w:t xml:space="preserve">some </w:t>
      </w:r>
      <w:r>
        <w:rPr>
          <w:sz w:val="20"/>
        </w:rPr>
        <w:t>or all of their current</w:t>
      </w:r>
      <w:r>
        <w:rPr>
          <w:spacing w:val="-4"/>
          <w:sz w:val="20"/>
        </w:rPr>
        <w:t xml:space="preserve"> </w:t>
      </w:r>
      <w:r>
        <w:rPr>
          <w:sz w:val="20"/>
        </w:rPr>
        <w:t>duties;</w:t>
      </w:r>
    </w:p>
    <w:p w:rsidR="00304AE9" w:rsidRDefault="00A112ED">
      <w:pPr>
        <w:pStyle w:val="ListParagraph"/>
        <w:numPr>
          <w:ilvl w:val="2"/>
          <w:numId w:val="6"/>
        </w:numPr>
        <w:tabs>
          <w:tab w:val="left" w:pos="1101"/>
          <w:tab w:val="left" w:pos="1102"/>
        </w:tabs>
        <w:spacing w:line="238" w:lineRule="exact"/>
        <w:ind w:left="1102" w:hanging="341"/>
        <w:rPr>
          <w:sz w:val="20"/>
        </w:rPr>
      </w:pPr>
      <w:r>
        <w:rPr>
          <w:sz w:val="20"/>
        </w:rPr>
        <w:t>the effect of past and future absences on the</w:t>
      </w:r>
      <w:r>
        <w:rPr>
          <w:spacing w:val="-38"/>
          <w:sz w:val="20"/>
        </w:rPr>
        <w:t xml:space="preserve"> </w:t>
      </w:r>
      <w:r>
        <w:rPr>
          <w:sz w:val="20"/>
        </w:rPr>
        <w:t>academy;</w:t>
      </w:r>
    </w:p>
    <w:p w:rsidR="00304AE9" w:rsidRDefault="00A112ED">
      <w:pPr>
        <w:pStyle w:val="ListParagraph"/>
        <w:numPr>
          <w:ilvl w:val="2"/>
          <w:numId w:val="6"/>
        </w:numPr>
        <w:tabs>
          <w:tab w:val="left" w:pos="1101"/>
          <w:tab w:val="left" w:pos="1102"/>
        </w:tabs>
        <w:spacing w:before="6" w:line="235" w:lineRule="auto"/>
        <w:ind w:left="1121" w:right="506" w:hanging="360"/>
        <w:rPr>
          <w:sz w:val="20"/>
        </w:rPr>
      </w:pPr>
      <w:r>
        <w:rPr>
          <w:sz w:val="20"/>
        </w:rPr>
        <w:t>whether</w:t>
      </w:r>
      <w:r>
        <w:rPr>
          <w:spacing w:val="-8"/>
          <w:sz w:val="20"/>
        </w:rPr>
        <w:t xml:space="preserve"> </w:t>
      </w:r>
      <w:r>
        <w:rPr>
          <w:sz w:val="20"/>
        </w:rPr>
        <w:t>there</w:t>
      </w:r>
      <w:r>
        <w:rPr>
          <w:spacing w:val="-7"/>
          <w:sz w:val="20"/>
        </w:rPr>
        <w:t xml:space="preserve"> </w:t>
      </w:r>
      <w:r>
        <w:rPr>
          <w:sz w:val="20"/>
        </w:rPr>
        <w:t>are</w:t>
      </w:r>
      <w:r>
        <w:rPr>
          <w:spacing w:val="-1"/>
          <w:sz w:val="20"/>
        </w:rPr>
        <w:t xml:space="preserve"> </w:t>
      </w:r>
      <w:r>
        <w:rPr>
          <w:sz w:val="20"/>
        </w:rPr>
        <w:t>any</w:t>
      </w:r>
      <w:r>
        <w:rPr>
          <w:spacing w:val="-10"/>
          <w:sz w:val="20"/>
        </w:rPr>
        <w:t xml:space="preserve"> </w:t>
      </w:r>
      <w:r>
        <w:rPr>
          <w:sz w:val="20"/>
        </w:rPr>
        <w:t>reasonable</w:t>
      </w:r>
      <w:r>
        <w:rPr>
          <w:spacing w:val="-8"/>
          <w:sz w:val="20"/>
        </w:rPr>
        <w:t xml:space="preserve"> </w:t>
      </w:r>
      <w:r>
        <w:rPr>
          <w:sz w:val="20"/>
        </w:rPr>
        <w:t>adjustments</w:t>
      </w:r>
      <w:r>
        <w:rPr>
          <w:spacing w:val="-10"/>
          <w:sz w:val="20"/>
        </w:rPr>
        <w:t xml:space="preserve"> </w:t>
      </w:r>
      <w:r>
        <w:rPr>
          <w:sz w:val="20"/>
        </w:rPr>
        <w:t>that</w:t>
      </w:r>
      <w:r>
        <w:rPr>
          <w:spacing w:val="-6"/>
          <w:sz w:val="20"/>
        </w:rPr>
        <w:t xml:space="preserve"> </w:t>
      </w:r>
      <w:r>
        <w:rPr>
          <w:sz w:val="20"/>
        </w:rPr>
        <w:t>could</w:t>
      </w:r>
      <w:r>
        <w:rPr>
          <w:spacing w:val="-5"/>
          <w:sz w:val="20"/>
        </w:rPr>
        <w:t xml:space="preserve"> </w:t>
      </w:r>
      <w:r>
        <w:rPr>
          <w:sz w:val="20"/>
        </w:rPr>
        <w:t>be</w:t>
      </w:r>
      <w:r>
        <w:rPr>
          <w:spacing w:val="-4"/>
          <w:sz w:val="20"/>
        </w:rPr>
        <w:t xml:space="preserve"> </w:t>
      </w:r>
      <w:r>
        <w:rPr>
          <w:sz w:val="20"/>
        </w:rPr>
        <w:t>made</w:t>
      </w:r>
      <w:r>
        <w:rPr>
          <w:spacing w:val="-6"/>
          <w:sz w:val="20"/>
        </w:rPr>
        <w:t xml:space="preserve"> </w:t>
      </w:r>
      <w:r>
        <w:rPr>
          <w:sz w:val="20"/>
        </w:rPr>
        <w:t>to</w:t>
      </w:r>
      <w:r>
        <w:rPr>
          <w:spacing w:val="-2"/>
          <w:sz w:val="20"/>
        </w:rPr>
        <w:t xml:space="preserve"> </w:t>
      </w:r>
      <w:r>
        <w:rPr>
          <w:sz w:val="20"/>
        </w:rPr>
        <w:t>enable</w:t>
      </w:r>
      <w:r>
        <w:rPr>
          <w:spacing w:val="-8"/>
          <w:sz w:val="20"/>
        </w:rPr>
        <w:t xml:space="preserve"> </w:t>
      </w:r>
      <w:r>
        <w:rPr>
          <w:sz w:val="20"/>
        </w:rPr>
        <w:t>the</w:t>
      </w:r>
      <w:r>
        <w:rPr>
          <w:spacing w:val="-2"/>
          <w:sz w:val="20"/>
        </w:rPr>
        <w:t xml:space="preserve"> </w:t>
      </w:r>
      <w:r>
        <w:rPr>
          <w:sz w:val="20"/>
        </w:rPr>
        <w:t>employee</w:t>
      </w:r>
      <w:r>
        <w:rPr>
          <w:spacing w:val="-8"/>
          <w:sz w:val="20"/>
        </w:rPr>
        <w:t xml:space="preserve"> </w:t>
      </w:r>
      <w:r>
        <w:rPr>
          <w:sz w:val="20"/>
        </w:rPr>
        <w:t>to perform their job to the required</w:t>
      </w:r>
      <w:r>
        <w:rPr>
          <w:spacing w:val="-19"/>
          <w:sz w:val="20"/>
        </w:rPr>
        <w:t xml:space="preserve"> </w:t>
      </w:r>
      <w:r>
        <w:rPr>
          <w:sz w:val="20"/>
        </w:rPr>
        <w:t>level;</w:t>
      </w:r>
    </w:p>
    <w:p w:rsidR="00304AE9" w:rsidRDefault="00A112ED">
      <w:pPr>
        <w:pStyle w:val="ListParagraph"/>
        <w:numPr>
          <w:ilvl w:val="2"/>
          <w:numId w:val="6"/>
        </w:numPr>
        <w:tabs>
          <w:tab w:val="left" w:pos="1101"/>
          <w:tab w:val="left" w:pos="1102"/>
        </w:tabs>
        <w:spacing w:before="4"/>
        <w:ind w:left="1121" w:right="1065" w:hanging="360"/>
        <w:rPr>
          <w:sz w:val="20"/>
        </w:rPr>
      </w:pPr>
      <w:r>
        <w:rPr>
          <w:sz w:val="20"/>
        </w:rPr>
        <w:t>how</w:t>
      </w:r>
      <w:r>
        <w:rPr>
          <w:spacing w:val="-6"/>
          <w:sz w:val="20"/>
        </w:rPr>
        <w:t xml:space="preserve"> </w:t>
      </w:r>
      <w:r>
        <w:rPr>
          <w:sz w:val="20"/>
        </w:rPr>
        <w:t>long</w:t>
      </w:r>
      <w:r>
        <w:rPr>
          <w:spacing w:val="-1"/>
          <w:sz w:val="20"/>
        </w:rPr>
        <w:t xml:space="preserve"> </w:t>
      </w:r>
      <w:r>
        <w:rPr>
          <w:sz w:val="20"/>
        </w:rPr>
        <w:t>it</w:t>
      </w:r>
      <w:r>
        <w:rPr>
          <w:spacing w:val="-1"/>
          <w:sz w:val="20"/>
        </w:rPr>
        <w:t xml:space="preserve"> </w:t>
      </w:r>
      <w:r>
        <w:rPr>
          <w:sz w:val="20"/>
        </w:rPr>
        <w:t>might</w:t>
      </w:r>
      <w:r>
        <w:rPr>
          <w:spacing w:val="-7"/>
          <w:sz w:val="20"/>
        </w:rPr>
        <w:t xml:space="preserve"> </w:t>
      </w:r>
      <w:r>
        <w:rPr>
          <w:sz w:val="20"/>
        </w:rPr>
        <w:t>take</w:t>
      </w:r>
      <w:r>
        <w:rPr>
          <w:spacing w:val="-6"/>
          <w:sz w:val="20"/>
        </w:rPr>
        <w:t xml:space="preserve"> </w:t>
      </w:r>
      <w:r>
        <w:rPr>
          <w:sz w:val="20"/>
        </w:rPr>
        <w:t>for</w:t>
      </w:r>
      <w:r>
        <w:rPr>
          <w:spacing w:val="-2"/>
          <w:sz w:val="20"/>
        </w:rPr>
        <w:t xml:space="preserve"> </w:t>
      </w:r>
      <w:r>
        <w:rPr>
          <w:sz w:val="20"/>
        </w:rPr>
        <w:t>the</w:t>
      </w:r>
      <w:r>
        <w:rPr>
          <w:spacing w:val="-7"/>
          <w:sz w:val="20"/>
        </w:rPr>
        <w:t xml:space="preserve"> </w:t>
      </w:r>
      <w:r>
        <w:rPr>
          <w:sz w:val="20"/>
        </w:rPr>
        <w:t>employee</w:t>
      </w:r>
      <w:r>
        <w:rPr>
          <w:spacing w:val="-8"/>
          <w:sz w:val="20"/>
        </w:rPr>
        <w:t xml:space="preserve"> </w:t>
      </w:r>
      <w:r>
        <w:rPr>
          <w:sz w:val="20"/>
        </w:rPr>
        <w:t>to</w:t>
      </w:r>
      <w:r>
        <w:rPr>
          <w:spacing w:val="-4"/>
          <w:sz w:val="20"/>
        </w:rPr>
        <w:t xml:space="preserve"> </w:t>
      </w:r>
      <w:r>
        <w:rPr>
          <w:spacing w:val="2"/>
          <w:sz w:val="20"/>
        </w:rPr>
        <w:t>make</w:t>
      </w:r>
      <w:r>
        <w:rPr>
          <w:spacing w:val="-7"/>
          <w:sz w:val="20"/>
        </w:rPr>
        <w:t xml:space="preserve"> </w:t>
      </w:r>
      <w:r>
        <w:rPr>
          <w:sz w:val="20"/>
        </w:rPr>
        <w:t>the</w:t>
      </w:r>
      <w:r>
        <w:rPr>
          <w:spacing w:val="-6"/>
          <w:sz w:val="20"/>
        </w:rPr>
        <w:t xml:space="preserve"> </w:t>
      </w:r>
      <w:r>
        <w:rPr>
          <w:sz w:val="20"/>
        </w:rPr>
        <w:t>necessary</w:t>
      </w:r>
      <w:r>
        <w:rPr>
          <w:spacing w:val="-19"/>
          <w:sz w:val="20"/>
        </w:rPr>
        <w:t xml:space="preserve"> </w:t>
      </w:r>
      <w:r>
        <w:rPr>
          <w:sz w:val="20"/>
        </w:rPr>
        <w:t>improvements</w:t>
      </w:r>
      <w:r>
        <w:rPr>
          <w:spacing w:val="-13"/>
          <w:sz w:val="20"/>
        </w:rPr>
        <w:t xml:space="preserve"> </w:t>
      </w:r>
      <w:r>
        <w:rPr>
          <w:sz w:val="20"/>
        </w:rPr>
        <w:t>once</w:t>
      </w:r>
      <w:r>
        <w:rPr>
          <w:spacing w:val="-6"/>
          <w:sz w:val="20"/>
        </w:rPr>
        <w:t xml:space="preserve"> </w:t>
      </w:r>
      <w:r>
        <w:rPr>
          <w:sz w:val="20"/>
        </w:rPr>
        <w:t>the reasonable adjustments are in</w:t>
      </w:r>
      <w:r>
        <w:rPr>
          <w:spacing w:val="-25"/>
          <w:sz w:val="20"/>
        </w:rPr>
        <w:t xml:space="preserve"> </w:t>
      </w:r>
      <w:r>
        <w:rPr>
          <w:sz w:val="20"/>
        </w:rPr>
        <w:t>place.</w:t>
      </w:r>
    </w:p>
    <w:p w:rsidR="00304AE9" w:rsidRDefault="00304AE9">
      <w:pPr>
        <w:pStyle w:val="BodyText"/>
        <w:spacing w:before="6"/>
        <w:rPr>
          <w:sz w:val="19"/>
        </w:rPr>
      </w:pPr>
    </w:p>
    <w:p w:rsidR="00304AE9" w:rsidRDefault="00A112ED">
      <w:pPr>
        <w:pStyle w:val="Heading1"/>
        <w:numPr>
          <w:ilvl w:val="0"/>
          <w:numId w:val="4"/>
        </w:numPr>
        <w:tabs>
          <w:tab w:val="left" w:pos="1001"/>
          <w:tab w:val="left" w:pos="1002"/>
        </w:tabs>
        <w:ind w:hanging="601"/>
      </w:pPr>
      <w:r>
        <w:t>Long-term ill</w:t>
      </w:r>
      <w:r>
        <w:rPr>
          <w:spacing w:val="-12"/>
        </w:rPr>
        <w:t xml:space="preserve"> </w:t>
      </w:r>
      <w:r>
        <w:t>health</w:t>
      </w:r>
    </w:p>
    <w:p w:rsidR="00304AE9" w:rsidRDefault="00304AE9">
      <w:pPr>
        <w:pStyle w:val="BodyText"/>
        <w:spacing w:before="1"/>
        <w:rPr>
          <w:b/>
        </w:rPr>
      </w:pPr>
    </w:p>
    <w:p w:rsidR="00304AE9" w:rsidRDefault="00A112ED">
      <w:pPr>
        <w:pStyle w:val="BodyText"/>
        <w:ind w:left="401" w:right="261"/>
      </w:pPr>
      <w:r>
        <w:t>Cases of long-term ill health will be referred to the Trust’s or Academy’s Occupational Health Physician for a professional medical prognosis. It is recognised some conditions may result in this long-term absence, and therefore every case will be treated i</w:t>
      </w:r>
      <w:r>
        <w:t>ndividually. Every reasonable effort will be made by the Trust and academy to provide appropriate support to an employee diagnosed with a serious illness or condition.</w:t>
      </w:r>
    </w:p>
    <w:p w:rsidR="00304AE9" w:rsidRDefault="00304AE9">
      <w:pPr>
        <w:pStyle w:val="BodyText"/>
        <w:spacing w:before="3"/>
      </w:pPr>
    </w:p>
    <w:p w:rsidR="00304AE9" w:rsidRDefault="00A112ED">
      <w:pPr>
        <w:pStyle w:val="BodyText"/>
        <w:ind w:left="401"/>
      </w:pPr>
      <w:r>
        <w:t>It is important to stress that action taken under this policy is taken because the illn</w:t>
      </w:r>
      <w:r>
        <w:t>ess may create an untenable employment situation, and render the person incapable of performing their contractual duties.</w:t>
      </w:r>
    </w:p>
    <w:p w:rsidR="00304AE9" w:rsidRDefault="00304AE9">
      <w:pPr>
        <w:pStyle w:val="BodyText"/>
        <w:spacing w:before="10"/>
        <w:rPr>
          <w:sz w:val="19"/>
        </w:rPr>
      </w:pPr>
    </w:p>
    <w:p w:rsidR="00304AE9" w:rsidRDefault="00A112ED">
      <w:pPr>
        <w:pStyle w:val="BodyText"/>
        <w:ind w:left="401" w:right="161"/>
      </w:pPr>
      <w:r>
        <w:t>There may be occasions where an employee is unable to continue to perform effectively in their role due to their health, and the impa</w:t>
      </w:r>
      <w:r>
        <w:t>ct a condition may have on their physical or mental capabilities. In these circumstances, where reasonable adjustments cannot be made, or where they have been made but failed to enable improved performance, the employee and their manager may discuss the po</w:t>
      </w:r>
      <w:r>
        <w:t>ssibility of ill health retirement rather than following the formal procedure to Stage 3. In all such cases, managers should refer to their Headteacher and seek advice from central HR.</w:t>
      </w:r>
    </w:p>
    <w:p w:rsidR="00304AE9" w:rsidRDefault="00304AE9">
      <w:pPr>
        <w:pStyle w:val="BodyText"/>
        <w:spacing w:before="1"/>
      </w:pPr>
    </w:p>
    <w:p w:rsidR="00304AE9" w:rsidRDefault="00A112ED">
      <w:pPr>
        <w:pStyle w:val="BodyText"/>
        <w:ind w:left="401" w:right="306"/>
      </w:pPr>
      <w:r>
        <w:t>If an employee has a high level of absence due to intermittent sicknes</w:t>
      </w:r>
      <w:r>
        <w:t>s or is absent due to sickness for a continuous period of at least eight weeks (depending on the circumstances), then he/she should be referred to the Trust’s or academy’s Occupational Health Physician for review. The purpose of such a review is to:</w:t>
      </w:r>
    </w:p>
    <w:p w:rsidR="00304AE9" w:rsidRDefault="00304AE9">
      <w:pPr>
        <w:pStyle w:val="BodyText"/>
        <w:spacing w:before="1"/>
      </w:pPr>
    </w:p>
    <w:p w:rsidR="00304AE9" w:rsidRDefault="00A112ED">
      <w:pPr>
        <w:pStyle w:val="ListParagraph"/>
        <w:numPr>
          <w:ilvl w:val="1"/>
          <w:numId w:val="4"/>
        </w:numPr>
        <w:tabs>
          <w:tab w:val="left" w:pos="1101"/>
          <w:tab w:val="left" w:pos="1102"/>
        </w:tabs>
        <w:ind w:right="376" w:firstLine="0"/>
        <w:rPr>
          <w:sz w:val="20"/>
        </w:rPr>
      </w:pPr>
      <w:r>
        <w:rPr>
          <w:sz w:val="20"/>
        </w:rPr>
        <w:t>take</w:t>
      </w:r>
      <w:r>
        <w:rPr>
          <w:spacing w:val="-7"/>
          <w:sz w:val="20"/>
        </w:rPr>
        <w:t xml:space="preserve"> </w:t>
      </w:r>
      <w:r>
        <w:rPr>
          <w:sz w:val="20"/>
        </w:rPr>
        <w:t>a</w:t>
      </w:r>
      <w:r>
        <w:rPr>
          <w:spacing w:val="-5"/>
          <w:sz w:val="20"/>
        </w:rPr>
        <w:t xml:space="preserve"> </w:t>
      </w:r>
      <w:r>
        <w:rPr>
          <w:sz w:val="20"/>
        </w:rPr>
        <w:t>positive</w:t>
      </w:r>
      <w:r>
        <w:rPr>
          <w:spacing w:val="-6"/>
          <w:sz w:val="20"/>
        </w:rPr>
        <w:t xml:space="preserve"> </w:t>
      </w:r>
      <w:r>
        <w:rPr>
          <w:sz w:val="20"/>
        </w:rPr>
        <w:t>and</w:t>
      </w:r>
      <w:r>
        <w:rPr>
          <w:spacing w:val="-7"/>
          <w:sz w:val="20"/>
        </w:rPr>
        <w:t xml:space="preserve"> </w:t>
      </w:r>
      <w:r>
        <w:rPr>
          <w:sz w:val="20"/>
        </w:rPr>
        <w:t>pro-active</w:t>
      </w:r>
      <w:r>
        <w:rPr>
          <w:spacing w:val="-8"/>
          <w:sz w:val="20"/>
        </w:rPr>
        <w:t xml:space="preserve"> </w:t>
      </w:r>
      <w:r>
        <w:rPr>
          <w:sz w:val="20"/>
        </w:rPr>
        <w:t>approach</w:t>
      </w:r>
      <w:r>
        <w:rPr>
          <w:spacing w:val="-9"/>
          <w:sz w:val="20"/>
        </w:rPr>
        <w:t xml:space="preserve"> </w:t>
      </w:r>
      <w:r>
        <w:rPr>
          <w:sz w:val="20"/>
        </w:rPr>
        <w:t>to</w:t>
      </w:r>
      <w:r>
        <w:rPr>
          <w:spacing w:val="-2"/>
          <w:sz w:val="20"/>
        </w:rPr>
        <w:t xml:space="preserve"> </w:t>
      </w:r>
      <w:r>
        <w:rPr>
          <w:sz w:val="20"/>
        </w:rPr>
        <w:t>supporting</w:t>
      </w:r>
      <w:r>
        <w:rPr>
          <w:spacing w:val="-9"/>
          <w:sz w:val="20"/>
        </w:rPr>
        <w:t xml:space="preserve"> </w:t>
      </w:r>
      <w:r>
        <w:rPr>
          <w:sz w:val="20"/>
        </w:rPr>
        <w:t>the</w:t>
      </w:r>
      <w:r>
        <w:rPr>
          <w:spacing w:val="-4"/>
          <w:sz w:val="20"/>
        </w:rPr>
        <w:t xml:space="preserve"> </w:t>
      </w:r>
      <w:r>
        <w:rPr>
          <w:sz w:val="20"/>
        </w:rPr>
        <w:t>employee</w:t>
      </w:r>
      <w:r>
        <w:rPr>
          <w:spacing w:val="-9"/>
          <w:sz w:val="20"/>
        </w:rPr>
        <w:t xml:space="preserve"> </w:t>
      </w:r>
      <w:r>
        <w:rPr>
          <w:sz w:val="20"/>
        </w:rPr>
        <w:t>at</w:t>
      </w:r>
      <w:r>
        <w:rPr>
          <w:spacing w:val="-4"/>
          <w:sz w:val="20"/>
        </w:rPr>
        <w:t xml:space="preserve"> </w:t>
      </w:r>
      <w:r>
        <w:rPr>
          <w:sz w:val="20"/>
        </w:rPr>
        <w:t>a time</w:t>
      </w:r>
      <w:r>
        <w:rPr>
          <w:spacing w:val="-6"/>
          <w:sz w:val="20"/>
        </w:rPr>
        <w:t xml:space="preserve"> </w:t>
      </w:r>
      <w:r>
        <w:rPr>
          <w:sz w:val="20"/>
        </w:rPr>
        <w:t>of ill</w:t>
      </w:r>
      <w:r>
        <w:rPr>
          <w:spacing w:val="-3"/>
          <w:sz w:val="20"/>
        </w:rPr>
        <w:t xml:space="preserve"> </w:t>
      </w:r>
      <w:r>
        <w:rPr>
          <w:sz w:val="20"/>
        </w:rPr>
        <w:t>health which will include considering reasonable adjustments that could be put in to</w:t>
      </w:r>
      <w:r>
        <w:rPr>
          <w:spacing w:val="-2"/>
          <w:sz w:val="20"/>
        </w:rPr>
        <w:t xml:space="preserve"> </w:t>
      </w:r>
      <w:r>
        <w:rPr>
          <w:sz w:val="20"/>
        </w:rPr>
        <w:t>place;</w:t>
      </w:r>
    </w:p>
    <w:p w:rsidR="00304AE9" w:rsidRDefault="00A112ED">
      <w:pPr>
        <w:pStyle w:val="ListParagraph"/>
        <w:numPr>
          <w:ilvl w:val="1"/>
          <w:numId w:val="4"/>
        </w:numPr>
        <w:tabs>
          <w:tab w:val="left" w:pos="1101"/>
          <w:tab w:val="left" w:pos="1102"/>
        </w:tabs>
        <w:spacing w:before="5" w:line="238" w:lineRule="exact"/>
        <w:ind w:left="1102"/>
        <w:rPr>
          <w:sz w:val="20"/>
        </w:rPr>
      </w:pPr>
      <w:r>
        <w:rPr>
          <w:sz w:val="20"/>
        </w:rPr>
        <w:t>confirm the nature of the</w:t>
      </w:r>
      <w:r>
        <w:rPr>
          <w:spacing w:val="-13"/>
          <w:sz w:val="20"/>
        </w:rPr>
        <w:t xml:space="preserve"> </w:t>
      </w:r>
      <w:r>
        <w:rPr>
          <w:sz w:val="20"/>
        </w:rPr>
        <w:t>illness/absence;</w:t>
      </w:r>
    </w:p>
    <w:p w:rsidR="00304AE9" w:rsidRDefault="00A112ED">
      <w:pPr>
        <w:pStyle w:val="ListParagraph"/>
        <w:numPr>
          <w:ilvl w:val="1"/>
          <w:numId w:val="4"/>
        </w:numPr>
        <w:tabs>
          <w:tab w:val="left" w:pos="1101"/>
          <w:tab w:val="left" w:pos="1102"/>
        </w:tabs>
        <w:spacing w:line="238" w:lineRule="exact"/>
        <w:ind w:left="1102"/>
        <w:rPr>
          <w:sz w:val="20"/>
        </w:rPr>
      </w:pPr>
      <w:r>
        <w:rPr>
          <w:sz w:val="20"/>
        </w:rPr>
        <w:t>seek</w:t>
      </w:r>
      <w:r>
        <w:rPr>
          <w:spacing w:val="2"/>
          <w:sz w:val="20"/>
        </w:rPr>
        <w:t xml:space="preserve"> </w:t>
      </w:r>
      <w:r>
        <w:rPr>
          <w:sz w:val="20"/>
        </w:rPr>
        <w:t>a</w:t>
      </w:r>
      <w:r>
        <w:rPr>
          <w:spacing w:val="-4"/>
          <w:sz w:val="20"/>
        </w:rPr>
        <w:t xml:space="preserve"> </w:t>
      </w:r>
      <w:r>
        <w:rPr>
          <w:sz w:val="20"/>
        </w:rPr>
        <w:t>prognosis</w:t>
      </w:r>
      <w:r>
        <w:rPr>
          <w:spacing w:val="-8"/>
          <w:sz w:val="20"/>
        </w:rPr>
        <w:t xml:space="preserve"> </w:t>
      </w:r>
      <w:r>
        <w:rPr>
          <w:sz w:val="20"/>
        </w:rPr>
        <w:t>of</w:t>
      </w:r>
      <w:r>
        <w:rPr>
          <w:spacing w:val="1"/>
          <w:sz w:val="20"/>
        </w:rPr>
        <w:t xml:space="preserve"> </w:t>
      </w:r>
      <w:r>
        <w:rPr>
          <w:sz w:val="20"/>
        </w:rPr>
        <w:t>the</w:t>
      </w:r>
      <w:r>
        <w:rPr>
          <w:spacing w:val="-2"/>
          <w:sz w:val="20"/>
        </w:rPr>
        <w:t xml:space="preserve"> </w:t>
      </w:r>
      <w:r>
        <w:rPr>
          <w:sz w:val="20"/>
        </w:rPr>
        <w:t>likely</w:t>
      </w:r>
      <w:r>
        <w:rPr>
          <w:spacing w:val="-9"/>
          <w:sz w:val="20"/>
        </w:rPr>
        <w:t xml:space="preserve"> </w:t>
      </w:r>
      <w:r>
        <w:rPr>
          <w:sz w:val="20"/>
        </w:rPr>
        <w:t>duration</w:t>
      </w:r>
      <w:r>
        <w:rPr>
          <w:spacing w:val="-8"/>
          <w:sz w:val="20"/>
        </w:rPr>
        <w:t xml:space="preserve"> </w:t>
      </w:r>
      <w:r>
        <w:rPr>
          <w:sz w:val="20"/>
        </w:rPr>
        <w:t>an</w:t>
      </w:r>
      <w:r>
        <w:rPr>
          <w:sz w:val="20"/>
        </w:rPr>
        <w:t>d</w:t>
      </w:r>
      <w:r>
        <w:rPr>
          <w:spacing w:val="-5"/>
          <w:sz w:val="20"/>
        </w:rPr>
        <w:t xml:space="preserve"> </w:t>
      </w:r>
      <w:r>
        <w:rPr>
          <w:spacing w:val="2"/>
          <w:sz w:val="20"/>
        </w:rPr>
        <w:t>some</w:t>
      </w:r>
      <w:r>
        <w:rPr>
          <w:spacing w:val="-6"/>
          <w:sz w:val="20"/>
        </w:rPr>
        <w:t xml:space="preserve"> </w:t>
      </w:r>
      <w:r>
        <w:rPr>
          <w:sz w:val="20"/>
        </w:rPr>
        <w:t>estimation</w:t>
      </w:r>
      <w:r>
        <w:rPr>
          <w:spacing w:val="-11"/>
          <w:sz w:val="20"/>
        </w:rPr>
        <w:t xml:space="preserve"> </w:t>
      </w:r>
      <w:r>
        <w:rPr>
          <w:sz w:val="20"/>
        </w:rPr>
        <w:t>of a</w:t>
      </w:r>
      <w:r>
        <w:rPr>
          <w:spacing w:val="-4"/>
          <w:sz w:val="20"/>
        </w:rPr>
        <w:t xml:space="preserve"> </w:t>
      </w:r>
      <w:r>
        <w:rPr>
          <w:sz w:val="20"/>
        </w:rPr>
        <w:t>return</w:t>
      </w:r>
      <w:r>
        <w:rPr>
          <w:spacing w:val="-7"/>
          <w:sz w:val="20"/>
        </w:rPr>
        <w:t xml:space="preserve"> </w:t>
      </w:r>
      <w:r>
        <w:rPr>
          <w:sz w:val="20"/>
        </w:rPr>
        <w:t>to</w:t>
      </w:r>
      <w:r>
        <w:rPr>
          <w:spacing w:val="1"/>
          <w:sz w:val="20"/>
        </w:rPr>
        <w:t xml:space="preserve"> </w:t>
      </w:r>
      <w:r>
        <w:rPr>
          <w:sz w:val="20"/>
        </w:rPr>
        <w:t>work;</w:t>
      </w:r>
    </w:p>
    <w:p w:rsidR="00304AE9" w:rsidRDefault="00A112ED">
      <w:pPr>
        <w:pStyle w:val="ListParagraph"/>
        <w:numPr>
          <w:ilvl w:val="1"/>
          <w:numId w:val="4"/>
        </w:numPr>
        <w:tabs>
          <w:tab w:val="left" w:pos="1101"/>
          <w:tab w:val="left" w:pos="1102"/>
        </w:tabs>
        <w:spacing w:before="2"/>
        <w:ind w:left="1121" w:right="1128" w:hanging="360"/>
        <w:rPr>
          <w:sz w:val="20"/>
        </w:rPr>
      </w:pPr>
      <w:r>
        <w:rPr>
          <w:sz w:val="20"/>
        </w:rPr>
        <w:t>establish</w:t>
      </w:r>
      <w:r>
        <w:rPr>
          <w:spacing w:val="-7"/>
          <w:sz w:val="20"/>
        </w:rPr>
        <w:t xml:space="preserve"> </w:t>
      </w:r>
      <w:r>
        <w:rPr>
          <w:sz w:val="20"/>
        </w:rPr>
        <w:t>any</w:t>
      </w:r>
      <w:r>
        <w:rPr>
          <w:spacing w:val="-12"/>
          <w:sz w:val="20"/>
        </w:rPr>
        <w:t xml:space="preserve"> </w:t>
      </w:r>
      <w:r>
        <w:rPr>
          <w:sz w:val="20"/>
        </w:rPr>
        <w:t>contributory</w:t>
      </w:r>
      <w:r>
        <w:rPr>
          <w:spacing w:val="-20"/>
          <w:sz w:val="20"/>
        </w:rPr>
        <w:t xml:space="preserve"> </w:t>
      </w:r>
      <w:r>
        <w:rPr>
          <w:sz w:val="20"/>
        </w:rPr>
        <w:t>factors,</w:t>
      </w:r>
      <w:r>
        <w:rPr>
          <w:spacing w:val="-8"/>
          <w:sz w:val="20"/>
        </w:rPr>
        <w:t xml:space="preserve"> </w:t>
      </w:r>
      <w:r>
        <w:rPr>
          <w:sz w:val="20"/>
        </w:rPr>
        <w:t>including</w:t>
      </w:r>
      <w:r>
        <w:rPr>
          <w:spacing w:val="-7"/>
          <w:sz w:val="20"/>
        </w:rPr>
        <w:t xml:space="preserve"> </w:t>
      </w:r>
      <w:r>
        <w:rPr>
          <w:sz w:val="20"/>
        </w:rPr>
        <w:t>work</w:t>
      </w:r>
      <w:r>
        <w:rPr>
          <w:spacing w:val="3"/>
          <w:sz w:val="20"/>
        </w:rPr>
        <w:t xml:space="preserve"> </w:t>
      </w:r>
      <w:r>
        <w:rPr>
          <w:sz w:val="20"/>
        </w:rPr>
        <w:t>related</w:t>
      </w:r>
      <w:r>
        <w:rPr>
          <w:spacing w:val="-9"/>
          <w:sz w:val="20"/>
        </w:rPr>
        <w:t xml:space="preserve"> </w:t>
      </w:r>
      <w:r>
        <w:rPr>
          <w:sz w:val="20"/>
        </w:rPr>
        <w:t>issues,</w:t>
      </w:r>
      <w:r>
        <w:rPr>
          <w:spacing w:val="-3"/>
          <w:sz w:val="20"/>
        </w:rPr>
        <w:t xml:space="preserve"> </w:t>
      </w:r>
      <w:r>
        <w:rPr>
          <w:sz w:val="20"/>
        </w:rPr>
        <w:t>and</w:t>
      </w:r>
      <w:r>
        <w:rPr>
          <w:spacing w:val="-2"/>
          <w:sz w:val="20"/>
        </w:rPr>
        <w:t xml:space="preserve"> </w:t>
      </w:r>
      <w:r>
        <w:rPr>
          <w:sz w:val="20"/>
        </w:rPr>
        <w:t>secure</w:t>
      </w:r>
      <w:r>
        <w:rPr>
          <w:spacing w:val="-9"/>
          <w:sz w:val="20"/>
        </w:rPr>
        <w:t xml:space="preserve"> </w:t>
      </w:r>
      <w:r>
        <w:rPr>
          <w:sz w:val="20"/>
        </w:rPr>
        <w:t>advice</w:t>
      </w:r>
      <w:r>
        <w:rPr>
          <w:spacing w:val="1"/>
          <w:sz w:val="20"/>
        </w:rPr>
        <w:t xml:space="preserve"> </w:t>
      </w:r>
      <w:r>
        <w:rPr>
          <w:sz w:val="20"/>
        </w:rPr>
        <w:t>on addressing</w:t>
      </w:r>
      <w:r>
        <w:rPr>
          <w:spacing w:val="-12"/>
          <w:sz w:val="20"/>
        </w:rPr>
        <w:t xml:space="preserve"> </w:t>
      </w:r>
      <w:r>
        <w:rPr>
          <w:sz w:val="20"/>
        </w:rPr>
        <w:t>these;</w:t>
      </w:r>
    </w:p>
    <w:p w:rsidR="00304AE9" w:rsidRDefault="00A112ED">
      <w:pPr>
        <w:pStyle w:val="ListParagraph"/>
        <w:numPr>
          <w:ilvl w:val="1"/>
          <w:numId w:val="4"/>
        </w:numPr>
        <w:tabs>
          <w:tab w:val="left" w:pos="1101"/>
          <w:tab w:val="left" w:pos="1102"/>
        </w:tabs>
        <w:spacing w:line="240" w:lineRule="exact"/>
        <w:ind w:left="1102"/>
        <w:rPr>
          <w:sz w:val="20"/>
        </w:rPr>
      </w:pPr>
      <w:r>
        <w:rPr>
          <w:sz w:val="20"/>
        </w:rPr>
        <w:t>consider</w:t>
      </w:r>
      <w:r>
        <w:rPr>
          <w:spacing w:val="-8"/>
          <w:sz w:val="20"/>
        </w:rPr>
        <w:t xml:space="preserve"> </w:t>
      </w:r>
      <w:r>
        <w:rPr>
          <w:sz w:val="20"/>
        </w:rPr>
        <w:t>if</w:t>
      </w:r>
      <w:r>
        <w:rPr>
          <w:spacing w:val="1"/>
          <w:sz w:val="20"/>
        </w:rPr>
        <w:t xml:space="preserve"> </w:t>
      </w:r>
      <w:r>
        <w:rPr>
          <w:sz w:val="20"/>
        </w:rPr>
        <w:t>the</w:t>
      </w:r>
      <w:r>
        <w:rPr>
          <w:spacing w:val="-4"/>
          <w:sz w:val="20"/>
        </w:rPr>
        <w:t xml:space="preserve"> </w:t>
      </w:r>
      <w:r>
        <w:rPr>
          <w:sz w:val="20"/>
        </w:rPr>
        <w:t>Trust</w:t>
      </w:r>
      <w:r>
        <w:rPr>
          <w:spacing w:val="-7"/>
          <w:sz w:val="20"/>
        </w:rPr>
        <w:t xml:space="preserve"> </w:t>
      </w:r>
      <w:r>
        <w:rPr>
          <w:sz w:val="20"/>
        </w:rPr>
        <w:t>or</w:t>
      </w:r>
      <w:r>
        <w:rPr>
          <w:spacing w:val="-6"/>
          <w:sz w:val="20"/>
        </w:rPr>
        <w:t xml:space="preserve"> </w:t>
      </w:r>
      <w:r>
        <w:rPr>
          <w:sz w:val="20"/>
        </w:rPr>
        <w:t>academy</w:t>
      </w:r>
      <w:r>
        <w:rPr>
          <w:spacing w:val="-16"/>
          <w:sz w:val="20"/>
        </w:rPr>
        <w:t xml:space="preserve"> </w:t>
      </w:r>
      <w:r>
        <w:rPr>
          <w:sz w:val="20"/>
        </w:rPr>
        <w:t>can</w:t>
      </w:r>
      <w:r>
        <w:rPr>
          <w:spacing w:val="-5"/>
          <w:sz w:val="20"/>
        </w:rPr>
        <w:t xml:space="preserve"> </w:t>
      </w:r>
      <w:r>
        <w:rPr>
          <w:sz w:val="20"/>
        </w:rPr>
        <w:t>assist</w:t>
      </w:r>
      <w:r>
        <w:rPr>
          <w:spacing w:val="-6"/>
          <w:sz w:val="20"/>
        </w:rPr>
        <w:t xml:space="preserve"> </w:t>
      </w:r>
      <w:r>
        <w:rPr>
          <w:sz w:val="20"/>
        </w:rPr>
        <w:t>a</w:t>
      </w:r>
      <w:r>
        <w:rPr>
          <w:spacing w:val="-4"/>
          <w:sz w:val="20"/>
        </w:rPr>
        <w:t xml:space="preserve"> </w:t>
      </w:r>
      <w:r>
        <w:rPr>
          <w:sz w:val="20"/>
        </w:rPr>
        <w:t>return</w:t>
      </w:r>
      <w:r>
        <w:rPr>
          <w:spacing w:val="-7"/>
          <w:sz w:val="20"/>
        </w:rPr>
        <w:t xml:space="preserve"> </w:t>
      </w:r>
      <w:r>
        <w:rPr>
          <w:sz w:val="20"/>
        </w:rPr>
        <w:t>to</w:t>
      </w:r>
      <w:r>
        <w:rPr>
          <w:spacing w:val="1"/>
          <w:sz w:val="20"/>
        </w:rPr>
        <w:t xml:space="preserve"> </w:t>
      </w:r>
      <w:r>
        <w:rPr>
          <w:sz w:val="20"/>
        </w:rPr>
        <w:t>work</w:t>
      </w:r>
      <w:r>
        <w:rPr>
          <w:spacing w:val="3"/>
          <w:sz w:val="20"/>
        </w:rPr>
        <w:t xml:space="preserve"> </w:t>
      </w:r>
      <w:r>
        <w:rPr>
          <w:sz w:val="20"/>
        </w:rPr>
        <w:t>in</w:t>
      </w:r>
      <w:r>
        <w:rPr>
          <w:spacing w:val="-2"/>
          <w:sz w:val="20"/>
        </w:rPr>
        <w:t xml:space="preserve"> </w:t>
      </w:r>
      <w:r>
        <w:rPr>
          <w:sz w:val="20"/>
        </w:rPr>
        <w:t>whatever</w:t>
      </w:r>
      <w:r>
        <w:rPr>
          <w:spacing w:val="-7"/>
          <w:sz w:val="20"/>
        </w:rPr>
        <w:t xml:space="preserve"> </w:t>
      </w:r>
      <w:r>
        <w:rPr>
          <w:sz w:val="20"/>
        </w:rPr>
        <w:t>form;</w:t>
      </w:r>
    </w:p>
    <w:p w:rsidR="00304AE9" w:rsidRDefault="00A112ED">
      <w:pPr>
        <w:pStyle w:val="ListParagraph"/>
        <w:numPr>
          <w:ilvl w:val="1"/>
          <w:numId w:val="4"/>
        </w:numPr>
        <w:tabs>
          <w:tab w:val="left" w:pos="1101"/>
          <w:tab w:val="left" w:pos="1102"/>
        </w:tabs>
        <w:spacing w:before="2"/>
        <w:ind w:left="1121" w:right="356" w:hanging="360"/>
        <w:rPr>
          <w:sz w:val="20"/>
        </w:rPr>
      </w:pPr>
      <w:r>
        <w:rPr>
          <w:sz w:val="20"/>
        </w:rPr>
        <w:t>enable</w:t>
      </w:r>
      <w:r>
        <w:rPr>
          <w:spacing w:val="-8"/>
          <w:sz w:val="20"/>
        </w:rPr>
        <w:t xml:space="preserve"> </w:t>
      </w:r>
      <w:r>
        <w:rPr>
          <w:sz w:val="20"/>
        </w:rPr>
        <w:t>informed</w:t>
      </w:r>
      <w:r>
        <w:rPr>
          <w:spacing w:val="-11"/>
          <w:sz w:val="20"/>
        </w:rPr>
        <w:t xml:space="preserve"> </w:t>
      </w:r>
      <w:r>
        <w:rPr>
          <w:sz w:val="20"/>
        </w:rPr>
        <w:t>decisions</w:t>
      </w:r>
      <w:r>
        <w:rPr>
          <w:spacing w:val="-9"/>
          <w:sz w:val="20"/>
        </w:rPr>
        <w:t xml:space="preserve"> </w:t>
      </w:r>
      <w:r>
        <w:rPr>
          <w:sz w:val="20"/>
        </w:rPr>
        <w:t>to</w:t>
      </w:r>
      <w:r>
        <w:rPr>
          <w:spacing w:val="-5"/>
          <w:sz w:val="20"/>
        </w:rPr>
        <w:t xml:space="preserve"> </w:t>
      </w:r>
      <w:r>
        <w:rPr>
          <w:sz w:val="20"/>
        </w:rPr>
        <w:t>be</w:t>
      </w:r>
      <w:r>
        <w:rPr>
          <w:spacing w:val="-6"/>
          <w:sz w:val="20"/>
        </w:rPr>
        <w:t xml:space="preserve"> </w:t>
      </w:r>
      <w:r>
        <w:rPr>
          <w:sz w:val="20"/>
        </w:rPr>
        <w:t>made</w:t>
      </w:r>
      <w:r>
        <w:rPr>
          <w:spacing w:val="-7"/>
          <w:sz w:val="20"/>
        </w:rPr>
        <w:t xml:space="preserve"> </w:t>
      </w:r>
      <w:r>
        <w:rPr>
          <w:sz w:val="20"/>
        </w:rPr>
        <w:t>about</w:t>
      </w:r>
      <w:r>
        <w:rPr>
          <w:spacing w:val="-4"/>
          <w:sz w:val="20"/>
        </w:rPr>
        <w:t xml:space="preserve"> </w:t>
      </w:r>
      <w:r>
        <w:rPr>
          <w:sz w:val="20"/>
        </w:rPr>
        <w:t>re-distribution</w:t>
      </w:r>
      <w:r>
        <w:rPr>
          <w:spacing w:val="-13"/>
          <w:sz w:val="20"/>
        </w:rPr>
        <w:t xml:space="preserve"> </w:t>
      </w:r>
      <w:r>
        <w:rPr>
          <w:sz w:val="20"/>
        </w:rPr>
        <w:t>of duties</w:t>
      </w:r>
      <w:r>
        <w:rPr>
          <w:spacing w:val="-6"/>
          <w:sz w:val="20"/>
        </w:rPr>
        <w:t xml:space="preserve"> </w:t>
      </w:r>
      <w:r>
        <w:rPr>
          <w:sz w:val="20"/>
        </w:rPr>
        <w:t>in</w:t>
      </w:r>
      <w:r>
        <w:rPr>
          <w:spacing w:val="-5"/>
          <w:sz w:val="20"/>
        </w:rPr>
        <w:t xml:space="preserve"> </w:t>
      </w:r>
      <w:r>
        <w:rPr>
          <w:sz w:val="20"/>
        </w:rPr>
        <w:t>the</w:t>
      </w:r>
      <w:r>
        <w:rPr>
          <w:spacing w:val="-6"/>
          <w:sz w:val="20"/>
        </w:rPr>
        <w:t xml:space="preserve"> </w:t>
      </w:r>
      <w:r>
        <w:rPr>
          <w:sz w:val="20"/>
        </w:rPr>
        <w:t>medium</w:t>
      </w:r>
      <w:r>
        <w:rPr>
          <w:spacing w:val="-7"/>
          <w:sz w:val="20"/>
        </w:rPr>
        <w:t xml:space="preserve"> </w:t>
      </w:r>
      <w:r>
        <w:rPr>
          <w:sz w:val="20"/>
        </w:rPr>
        <w:t>term</w:t>
      </w:r>
      <w:r>
        <w:rPr>
          <w:spacing w:val="2"/>
          <w:sz w:val="20"/>
        </w:rPr>
        <w:t xml:space="preserve"> </w:t>
      </w:r>
      <w:r>
        <w:rPr>
          <w:sz w:val="20"/>
        </w:rPr>
        <w:t>and</w:t>
      </w:r>
      <w:r>
        <w:rPr>
          <w:spacing w:val="-2"/>
          <w:sz w:val="20"/>
        </w:rPr>
        <w:t xml:space="preserve"> </w:t>
      </w:r>
      <w:r>
        <w:rPr>
          <w:sz w:val="20"/>
        </w:rPr>
        <w:t>in respect of consequential temporary staff cover;</w:t>
      </w:r>
      <w:r>
        <w:rPr>
          <w:spacing w:val="-40"/>
          <w:sz w:val="20"/>
        </w:rPr>
        <w:t xml:space="preserve"> </w:t>
      </w:r>
      <w:r>
        <w:rPr>
          <w:spacing w:val="2"/>
          <w:sz w:val="20"/>
        </w:rPr>
        <w:t>and</w:t>
      </w:r>
    </w:p>
    <w:p w:rsidR="00304AE9" w:rsidRDefault="00A112ED">
      <w:pPr>
        <w:pStyle w:val="ListParagraph"/>
        <w:numPr>
          <w:ilvl w:val="1"/>
          <w:numId w:val="4"/>
        </w:numPr>
        <w:tabs>
          <w:tab w:val="left" w:pos="1101"/>
          <w:tab w:val="left" w:pos="1102"/>
        </w:tabs>
        <w:spacing w:before="7" w:line="235" w:lineRule="auto"/>
        <w:ind w:left="1121" w:right="263" w:hanging="360"/>
        <w:rPr>
          <w:sz w:val="20"/>
        </w:rPr>
      </w:pPr>
      <w:r>
        <w:rPr>
          <w:sz w:val="20"/>
        </w:rPr>
        <w:t>where</w:t>
      </w:r>
      <w:r>
        <w:rPr>
          <w:spacing w:val="-7"/>
          <w:sz w:val="20"/>
        </w:rPr>
        <w:t xml:space="preserve"> </w:t>
      </w:r>
      <w:r>
        <w:rPr>
          <w:sz w:val="20"/>
        </w:rPr>
        <w:t>there</w:t>
      </w:r>
      <w:r>
        <w:rPr>
          <w:spacing w:val="-7"/>
          <w:sz w:val="20"/>
        </w:rPr>
        <w:t xml:space="preserve"> </w:t>
      </w:r>
      <w:r>
        <w:rPr>
          <w:sz w:val="20"/>
        </w:rPr>
        <w:t>is</w:t>
      </w:r>
      <w:r>
        <w:rPr>
          <w:spacing w:val="2"/>
          <w:sz w:val="20"/>
        </w:rPr>
        <w:t xml:space="preserve"> </w:t>
      </w:r>
      <w:r>
        <w:rPr>
          <w:sz w:val="20"/>
        </w:rPr>
        <w:t>no</w:t>
      </w:r>
      <w:r>
        <w:rPr>
          <w:spacing w:val="-4"/>
          <w:sz w:val="20"/>
        </w:rPr>
        <w:t xml:space="preserve"> </w:t>
      </w:r>
      <w:r>
        <w:rPr>
          <w:sz w:val="20"/>
        </w:rPr>
        <w:t>reasonable</w:t>
      </w:r>
      <w:r>
        <w:rPr>
          <w:spacing w:val="-12"/>
          <w:sz w:val="20"/>
        </w:rPr>
        <w:t xml:space="preserve"> </w:t>
      </w:r>
      <w:r>
        <w:rPr>
          <w:sz w:val="20"/>
        </w:rPr>
        <w:t>prospect</w:t>
      </w:r>
      <w:r>
        <w:rPr>
          <w:spacing w:val="-9"/>
          <w:sz w:val="20"/>
        </w:rPr>
        <w:t xml:space="preserve"> </w:t>
      </w:r>
      <w:r>
        <w:rPr>
          <w:sz w:val="20"/>
        </w:rPr>
        <w:t>of</w:t>
      </w:r>
      <w:r>
        <w:rPr>
          <w:spacing w:val="1"/>
          <w:sz w:val="20"/>
        </w:rPr>
        <w:t xml:space="preserve"> </w:t>
      </w:r>
      <w:r>
        <w:rPr>
          <w:sz w:val="20"/>
        </w:rPr>
        <w:t>a</w:t>
      </w:r>
      <w:r>
        <w:rPr>
          <w:spacing w:val="-4"/>
          <w:sz w:val="20"/>
        </w:rPr>
        <w:t xml:space="preserve"> </w:t>
      </w:r>
      <w:r>
        <w:rPr>
          <w:sz w:val="20"/>
        </w:rPr>
        <w:t>return</w:t>
      </w:r>
      <w:r>
        <w:rPr>
          <w:spacing w:val="-4"/>
          <w:sz w:val="20"/>
        </w:rPr>
        <w:t xml:space="preserve"> </w:t>
      </w:r>
      <w:r>
        <w:rPr>
          <w:sz w:val="20"/>
        </w:rPr>
        <w:t>in</w:t>
      </w:r>
      <w:r>
        <w:rPr>
          <w:spacing w:val="-4"/>
          <w:sz w:val="20"/>
        </w:rPr>
        <w:t xml:space="preserve"> </w:t>
      </w:r>
      <w:r>
        <w:rPr>
          <w:sz w:val="20"/>
        </w:rPr>
        <w:t>a</w:t>
      </w:r>
      <w:r>
        <w:rPr>
          <w:spacing w:val="-2"/>
          <w:sz w:val="20"/>
        </w:rPr>
        <w:t xml:space="preserve"> </w:t>
      </w:r>
      <w:r>
        <w:rPr>
          <w:sz w:val="20"/>
        </w:rPr>
        <w:t>reasonable</w:t>
      </w:r>
      <w:r>
        <w:rPr>
          <w:spacing w:val="-12"/>
          <w:sz w:val="20"/>
        </w:rPr>
        <w:t xml:space="preserve"> </w:t>
      </w:r>
      <w:r>
        <w:rPr>
          <w:sz w:val="20"/>
        </w:rPr>
        <w:t>timeframe,</w:t>
      </w:r>
      <w:r>
        <w:rPr>
          <w:spacing w:val="-11"/>
          <w:sz w:val="20"/>
        </w:rPr>
        <w:t xml:space="preserve"> </w:t>
      </w:r>
      <w:r>
        <w:rPr>
          <w:sz w:val="20"/>
        </w:rPr>
        <w:t>or</w:t>
      </w:r>
      <w:r>
        <w:rPr>
          <w:spacing w:val="-3"/>
          <w:sz w:val="20"/>
        </w:rPr>
        <w:t xml:space="preserve"> </w:t>
      </w:r>
      <w:r>
        <w:rPr>
          <w:sz w:val="20"/>
        </w:rPr>
        <w:t>a</w:t>
      </w:r>
      <w:r>
        <w:rPr>
          <w:spacing w:val="-2"/>
          <w:sz w:val="20"/>
        </w:rPr>
        <w:t xml:space="preserve"> </w:t>
      </w:r>
      <w:r>
        <w:rPr>
          <w:sz w:val="20"/>
        </w:rPr>
        <w:t>likelihood that a return to work will be viable, consider t</w:t>
      </w:r>
      <w:r>
        <w:rPr>
          <w:sz w:val="20"/>
        </w:rPr>
        <w:t>he appropriate procedures to be followed.</w:t>
      </w:r>
      <w:r>
        <w:rPr>
          <w:spacing w:val="-8"/>
          <w:sz w:val="20"/>
        </w:rPr>
        <w:t xml:space="preserve"> </w:t>
      </w:r>
      <w:r>
        <w:rPr>
          <w:sz w:val="20"/>
        </w:rPr>
        <w:t>In</w:t>
      </w:r>
    </w:p>
    <w:p w:rsidR="00304AE9" w:rsidRDefault="00A112ED">
      <w:pPr>
        <w:pStyle w:val="BodyText"/>
        <w:spacing w:before="3"/>
        <w:ind w:left="1121"/>
      </w:pPr>
      <w:r>
        <w:t>particular, where there is a known diagnosis, which is serious or sensitive, all the circumstances and options (including ill-health retirement) will have to be considered in</w:t>
      </w:r>
    </w:p>
    <w:p w:rsidR="00304AE9" w:rsidRDefault="00A112ED">
      <w:pPr>
        <w:pStyle w:val="BodyText"/>
        <w:spacing w:line="226" w:lineRule="exact"/>
        <w:ind w:left="1121"/>
      </w:pPr>
      <w:r>
        <w:t>reaching any conclusion.</w:t>
      </w:r>
    </w:p>
    <w:p w:rsidR="00304AE9" w:rsidRDefault="00304AE9">
      <w:pPr>
        <w:pStyle w:val="BodyText"/>
      </w:pPr>
    </w:p>
    <w:p w:rsidR="00304AE9" w:rsidRDefault="00A112ED">
      <w:pPr>
        <w:pStyle w:val="BodyText"/>
        <w:spacing w:before="1"/>
        <w:ind w:left="401"/>
      </w:pPr>
      <w:r>
        <w:t>The inform</w:t>
      </w:r>
      <w:r>
        <w:t xml:space="preserve">ation provided by the Occupational Health Physician will be reviewed by the manager, </w:t>
      </w:r>
      <w:r>
        <w:rPr>
          <w:spacing w:val="-6"/>
        </w:rPr>
        <w:t xml:space="preserve">Headteacher, </w:t>
      </w:r>
      <w:r>
        <w:rPr>
          <w:spacing w:val="-5"/>
        </w:rPr>
        <w:t xml:space="preserve">central </w:t>
      </w:r>
      <w:r>
        <w:rPr>
          <w:spacing w:val="-3"/>
        </w:rPr>
        <w:t xml:space="preserve">HR </w:t>
      </w:r>
      <w:r>
        <w:t>and the employee to a) ascertain the nature of the problem and b) identify any action which needs to be taken to support the employee (e.g. counselling support or a phased return to work).</w:t>
      </w:r>
    </w:p>
    <w:p w:rsidR="00304AE9" w:rsidRDefault="00304AE9">
      <w:pPr>
        <w:sectPr w:rsidR="00304AE9">
          <w:pgSz w:w="11930" w:h="16850"/>
          <w:pgMar w:top="820" w:right="1100" w:bottom="1480" w:left="1020" w:header="0" w:footer="1277" w:gutter="0"/>
          <w:cols w:space="720"/>
        </w:sectPr>
      </w:pPr>
    </w:p>
    <w:p w:rsidR="00304AE9" w:rsidRDefault="00A112ED">
      <w:pPr>
        <w:pStyle w:val="BodyText"/>
        <w:spacing w:before="76"/>
        <w:ind w:left="401"/>
      </w:pPr>
      <w:r>
        <w:t>Factors which will be taken into account include:</w:t>
      </w:r>
    </w:p>
    <w:p w:rsidR="00304AE9" w:rsidRDefault="00304AE9">
      <w:pPr>
        <w:pStyle w:val="BodyText"/>
        <w:spacing w:before="2"/>
      </w:pPr>
    </w:p>
    <w:p w:rsidR="00304AE9" w:rsidRDefault="00A112ED">
      <w:pPr>
        <w:pStyle w:val="ListParagraph"/>
        <w:numPr>
          <w:ilvl w:val="1"/>
          <w:numId w:val="4"/>
        </w:numPr>
        <w:tabs>
          <w:tab w:val="left" w:pos="1101"/>
          <w:tab w:val="left" w:pos="1102"/>
        </w:tabs>
        <w:spacing w:line="242" w:lineRule="exact"/>
        <w:ind w:left="1102"/>
        <w:rPr>
          <w:sz w:val="20"/>
        </w:rPr>
      </w:pPr>
      <w:r>
        <w:rPr>
          <w:sz w:val="20"/>
        </w:rPr>
        <w:t>the length of the employee’s</w:t>
      </w:r>
      <w:r>
        <w:rPr>
          <w:spacing w:val="-20"/>
          <w:sz w:val="20"/>
        </w:rPr>
        <w:t xml:space="preserve"> </w:t>
      </w:r>
      <w:r>
        <w:rPr>
          <w:sz w:val="20"/>
        </w:rPr>
        <w:t>absence;</w:t>
      </w:r>
    </w:p>
    <w:p w:rsidR="00304AE9" w:rsidRDefault="00A112ED">
      <w:pPr>
        <w:pStyle w:val="ListParagraph"/>
        <w:numPr>
          <w:ilvl w:val="1"/>
          <w:numId w:val="4"/>
        </w:numPr>
        <w:tabs>
          <w:tab w:val="left" w:pos="1101"/>
          <w:tab w:val="left" w:pos="1102"/>
        </w:tabs>
        <w:spacing w:line="242" w:lineRule="exact"/>
        <w:ind w:left="1102"/>
        <w:rPr>
          <w:sz w:val="20"/>
        </w:rPr>
      </w:pPr>
      <w:r>
        <w:rPr>
          <w:sz w:val="20"/>
        </w:rPr>
        <w:t>the degree of disruption caused to their team and the</w:t>
      </w:r>
      <w:r>
        <w:rPr>
          <w:spacing w:val="-38"/>
          <w:sz w:val="20"/>
        </w:rPr>
        <w:t xml:space="preserve"> </w:t>
      </w:r>
      <w:r>
        <w:rPr>
          <w:sz w:val="20"/>
        </w:rPr>
        <w:t>academy;</w:t>
      </w:r>
    </w:p>
    <w:p w:rsidR="00304AE9" w:rsidRDefault="00A112ED">
      <w:pPr>
        <w:pStyle w:val="ListParagraph"/>
        <w:numPr>
          <w:ilvl w:val="1"/>
          <w:numId w:val="4"/>
        </w:numPr>
        <w:tabs>
          <w:tab w:val="left" w:pos="1101"/>
          <w:tab w:val="left" w:pos="1102"/>
        </w:tabs>
        <w:spacing w:before="26" w:line="241" w:lineRule="exact"/>
        <w:ind w:left="1102"/>
        <w:rPr>
          <w:sz w:val="20"/>
        </w:rPr>
      </w:pPr>
      <w:r>
        <w:rPr>
          <w:sz w:val="20"/>
        </w:rPr>
        <w:t>the</w:t>
      </w:r>
      <w:r>
        <w:rPr>
          <w:spacing w:val="-5"/>
          <w:sz w:val="20"/>
        </w:rPr>
        <w:t xml:space="preserve"> </w:t>
      </w:r>
      <w:r>
        <w:rPr>
          <w:sz w:val="20"/>
        </w:rPr>
        <w:t>level</w:t>
      </w:r>
      <w:r>
        <w:rPr>
          <w:spacing w:val="-4"/>
          <w:sz w:val="20"/>
        </w:rPr>
        <w:t xml:space="preserve"> </w:t>
      </w:r>
      <w:r>
        <w:rPr>
          <w:sz w:val="20"/>
        </w:rPr>
        <w:t>of</w:t>
      </w:r>
      <w:r>
        <w:rPr>
          <w:spacing w:val="1"/>
          <w:sz w:val="20"/>
        </w:rPr>
        <w:t xml:space="preserve"> </w:t>
      </w:r>
      <w:r>
        <w:rPr>
          <w:sz w:val="20"/>
        </w:rPr>
        <w:t>seniority</w:t>
      </w:r>
      <w:r>
        <w:rPr>
          <w:spacing w:val="-15"/>
          <w:sz w:val="20"/>
        </w:rPr>
        <w:t xml:space="preserve"> </w:t>
      </w:r>
      <w:r>
        <w:rPr>
          <w:sz w:val="20"/>
        </w:rPr>
        <w:t>or</w:t>
      </w:r>
      <w:r>
        <w:rPr>
          <w:spacing w:val="-2"/>
          <w:sz w:val="20"/>
        </w:rPr>
        <w:t xml:space="preserve"> </w:t>
      </w:r>
      <w:r>
        <w:rPr>
          <w:sz w:val="20"/>
        </w:rPr>
        <w:t>degree</w:t>
      </w:r>
      <w:r>
        <w:rPr>
          <w:spacing w:val="-8"/>
          <w:sz w:val="20"/>
        </w:rPr>
        <w:t xml:space="preserve"> </w:t>
      </w:r>
      <w:r>
        <w:rPr>
          <w:sz w:val="20"/>
        </w:rPr>
        <w:t>of specialism</w:t>
      </w:r>
      <w:r>
        <w:rPr>
          <w:spacing w:val="-1"/>
          <w:sz w:val="20"/>
        </w:rPr>
        <w:t xml:space="preserve"> </w:t>
      </w:r>
      <w:r>
        <w:rPr>
          <w:sz w:val="20"/>
        </w:rPr>
        <w:t>of</w:t>
      </w:r>
      <w:r>
        <w:rPr>
          <w:spacing w:val="1"/>
          <w:sz w:val="20"/>
        </w:rPr>
        <w:t xml:space="preserve"> </w:t>
      </w:r>
      <w:r>
        <w:rPr>
          <w:sz w:val="20"/>
        </w:rPr>
        <w:t>the</w:t>
      </w:r>
      <w:r>
        <w:rPr>
          <w:spacing w:val="-5"/>
          <w:sz w:val="20"/>
        </w:rPr>
        <w:t xml:space="preserve"> </w:t>
      </w:r>
      <w:r>
        <w:rPr>
          <w:sz w:val="20"/>
        </w:rPr>
        <w:t>employee’s</w:t>
      </w:r>
      <w:r>
        <w:rPr>
          <w:spacing w:val="-9"/>
          <w:sz w:val="20"/>
        </w:rPr>
        <w:t xml:space="preserve"> </w:t>
      </w:r>
      <w:r>
        <w:rPr>
          <w:sz w:val="20"/>
        </w:rPr>
        <w:t>job;</w:t>
      </w:r>
    </w:p>
    <w:p w:rsidR="00304AE9" w:rsidRDefault="00A112ED">
      <w:pPr>
        <w:pStyle w:val="ListParagraph"/>
        <w:numPr>
          <w:ilvl w:val="1"/>
          <w:numId w:val="4"/>
        </w:numPr>
        <w:tabs>
          <w:tab w:val="left" w:pos="1101"/>
          <w:tab w:val="left" w:pos="1102"/>
        </w:tabs>
        <w:spacing w:line="241" w:lineRule="exact"/>
        <w:ind w:left="1102"/>
        <w:rPr>
          <w:sz w:val="20"/>
        </w:rPr>
      </w:pPr>
      <w:r>
        <w:rPr>
          <w:sz w:val="20"/>
        </w:rPr>
        <w:t>the</w:t>
      </w:r>
      <w:r>
        <w:rPr>
          <w:spacing w:val="-6"/>
          <w:sz w:val="20"/>
        </w:rPr>
        <w:t xml:space="preserve"> </w:t>
      </w:r>
      <w:r>
        <w:rPr>
          <w:sz w:val="20"/>
        </w:rPr>
        <w:t>feasibility</w:t>
      </w:r>
      <w:r>
        <w:rPr>
          <w:spacing w:val="-16"/>
          <w:sz w:val="20"/>
        </w:rPr>
        <w:t xml:space="preserve"> </w:t>
      </w:r>
      <w:r>
        <w:rPr>
          <w:sz w:val="20"/>
        </w:rPr>
        <w:t>of</w:t>
      </w:r>
      <w:r>
        <w:rPr>
          <w:spacing w:val="2"/>
          <w:sz w:val="20"/>
        </w:rPr>
        <w:t xml:space="preserve"> </w:t>
      </w:r>
      <w:r>
        <w:rPr>
          <w:sz w:val="20"/>
        </w:rPr>
        <w:t>employing</w:t>
      </w:r>
      <w:r>
        <w:rPr>
          <w:spacing w:val="-6"/>
          <w:sz w:val="20"/>
        </w:rPr>
        <w:t xml:space="preserve"> </w:t>
      </w:r>
      <w:r>
        <w:rPr>
          <w:sz w:val="20"/>
        </w:rPr>
        <w:t>a</w:t>
      </w:r>
      <w:r>
        <w:rPr>
          <w:spacing w:val="-1"/>
          <w:sz w:val="20"/>
        </w:rPr>
        <w:t xml:space="preserve"> </w:t>
      </w:r>
      <w:r>
        <w:rPr>
          <w:sz w:val="20"/>
        </w:rPr>
        <w:t>temporary</w:t>
      </w:r>
      <w:r>
        <w:rPr>
          <w:spacing w:val="-19"/>
          <w:sz w:val="20"/>
        </w:rPr>
        <w:t xml:space="preserve"> </w:t>
      </w:r>
      <w:r>
        <w:rPr>
          <w:sz w:val="20"/>
        </w:rPr>
        <w:t>replacement</w:t>
      </w:r>
      <w:r>
        <w:rPr>
          <w:spacing w:val="-1"/>
          <w:sz w:val="20"/>
        </w:rPr>
        <w:t xml:space="preserve"> </w:t>
      </w:r>
      <w:r>
        <w:rPr>
          <w:sz w:val="20"/>
        </w:rPr>
        <w:t>either</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academy</w:t>
      </w:r>
      <w:r>
        <w:rPr>
          <w:spacing w:val="-7"/>
          <w:sz w:val="20"/>
        </w:rPr>
        <w:t xml:space="preserve"> </w:t>
      </w:r>
      <w:r>
        <w:rPr>
          <w:sz w:val="20"/>
        </w:rPr>
        <w:t>or</w:t>
      </w:r>
      <w:r>
        <w:rPr>
          <w:spacing w:val="-1"/>
          <w:sz w:val="20"/>
        </w:rPr>
        <w:t xml:space="preserve"> </w:t>
      </w:r>
      <w:r>
        <w:rPr>
          <w:sz w:val="20"/>
        </w:rPr>
        <w:t>Trust;</w:t>
      </w:r>
    </w:p>
    <w:p w:rsidR="00304AE9" w:rsidRDefault="00A112ED">
      <w:pPr>
        <w:pStyle w:val="ListParagraph"/>
        <w:numPr>
          <w:ilvl w:val="1"/>
          <w:numId w:val="4"/>
        </w:numPr>
        <w:tabs>
          <w:tab w:val="left" w:pos="1101"/>
          <w:tab w:val="left" w:pos="1102"/>
        </w:tabs>
        <w:spacing w:before="12" w:line="239" w:lineRule="exact"/>
        <w:ind w:left="1102"/>
        <w:rPr>
          <w:sz w:val="20"/>
        </w:rPr>
      </w:pPr>
      <w:r>
        <w:rPr>
          <w:sz w:val="20"/>
        </w:rPr>
        <w:t>the urgency of having the work</w:t>
      </w:r>
      <w:r>
        <w:rPr>
          <w:spacing w:val="-19"/>
          <w:sz w:val="20"/>
        </w:rPr>
        <w:t xml:space="preserve"> </w:t>
      </w:r>
      <w:r>
        <w:rPr>
          <w:sz w:val="20"/>
        </w:rPr>
        <w:t>done;</w:t>
      </w:r>
    </w:p>
    <w:p w:rsidR="00304AE9" w:rsidRDefault="00A112ED">
      <w:pPr>
        <w:pStyle w:val="ListParagraph"/>
        <w:numPr>
          <w:ilvl w:val="1"/>
          <w:numId w:val="4"/>
        </w:numPr>
        <w:tabs>
          <w:tab w:val="left" w:pos="1101"/>
          <w:tab w:val="left" w:pos="1102"/>
        </w:tabs>
        <w:spacing w:line="239" w:lineRule="exact"/>
        <w:ind w:left="1102"/>
        <w:rPr>
          <w:sz w:val="20"/>
        </w:rPr>
      </w:pPr>
      <w:r>
        <w:rPr>
          <w:sz w:val="20"/>
        </w:rPr>
        <w:t>the prospects of recovery from the</w:t>
      </w:r>
      <w:r>
        <w:rPr>
          <w:spacing w:val="-27"/>
          <w:sz w:val="20"/>
        </w:rPr>
        <w:t xml:space="preserve"> </w:t>
      </w:r>
      <w:r>
        <w:rPr>
          <w:sz w:val="20"/>
        </w:rPr>
        <w:t>illness;</w:t>
      </w:r>
    </w:p>
    <w:p w:rsidR="00304AE9" w:rsidRDefault="00A112ED">
      <w:pPr>
        <w:pStyle w:val="ListParagraph"/>
        <w:numPr>
          <w:ilvl w:val="1"/>
          <w:numId w:val="4"/>
        </w:numPr>
        <w:tabs>
          <w:tab w:val="left" w:pos="1101"/>
          <w:tab w:val="left" w:pos="1102"/>
        </w:tabs>
        <w:spacing w:before="9"/>
        <w:ind w:left="1102"/>
        <w:rPr>
          <w:sz w:val="20"/>
        </w:rPr>
      </w:pPr>
      <w:r>
        <w:rPr>
          <w:sz w:val="20"/>
        </w:rPr>
        <w:t>the</w:t>
      </w:r>
      <w:r>
        <w:rPr>
          <w:spacing w:val="-4"/>
          <w:sz w:val="20"/>
        </w:rPr>
        <w:t xml:space="preserve"> </w:t>
      </w:r>
      <w:r>
        <w:rPr>
          <w:sz w:val="20"/>
        </w:rPr>
        <w:t>availability</w:t>
      </w:r>
      <w:r>
        <w:rPr>
          <w:spacing w:val="-13"/>
          <w:sz w:val="20"/>
        </w:rPr>
        <w:t xml:space="preserve"> </w:t>
      </w:r>
      <w:r>
        <w:rPr>
          <w:sz w:val="20"/>
        </w:rPr>
        <w:t>of</w:t>
      </w:r>
      <w:r>
        <w:rPr>
          <w:spacing w:val="1"/>
          <w:sz w:val="20"/>
        </w:rPr>
        <w:t xml:space="preserve"> </w:t>
      </w:r>
      <w:r>
        <w:rPr>
          <w:sz w:val="20"/>
        </w:rPr>
        <w:t>any</w:t>
      </w:r>
      <w:r>
        <w:rPr>
          <w:spacing w:val="-12"/>
          <w:sz w:val="20"/>
        </w:rPr>
        <w:t xml:space="preserve"> </w:t>
      </w:r>
      <w:r>
        <w:rPr>
          <w:sz w:val="20"/>
        </w:rPr>
        <w:t>suitable</w:t>
      </w:r>
      <w:r>
        <w:rPr>
          <w:spacing w:val="-8"/>
          <w:sz w:val="20"/>
        </w:rPr>
        <w:t xml:space="preserve"> </w:t>
      </w:r>
      <w:r>
        <w:rPr>
          <w:sz w:val="20"/>
        </w:rPr>
        <w:t>alternative</w:t>
      </w:r>
      <w:r>
        <w:rPr>
          <w:spacing w:val="-10"/>
          <w:sz w:val="20"/>
        </w:rPr>
        <w:t xml:space="preserve"> </w:t>
      </w:r>
      <w:r>
        <w:rPr>
          <w:sz w:val="20"/>
        </w:rPr>
        <w:t>employment.</w:t>
      </w:r>
    </w:p>
    <w:p w:rsidR="00304AE9" w:rsidRDefault="00304AE9">
      <w:pPr>
        <w:pStyle w:val="BodyText"/>
        <w:spacing w:before="1"/>
        <w:rPr>
          <w:sz w:val="19"/>
        </w:rPr>
      </w:pPr>
    </w:p>
    <w:p w:rsidR="00304AE9" w:rsidRDefault="00A112ED">
      <w:pPr>
        <w:pStyle w:val="BodyText"/>
        <w:ind w:left="401" w:right="617"/>
      </w:pPr>
      <w:r>
        <w:t>The line manager and/or member of the SLT will discuss with the employee the professional advice received and consider any recommended adjustments to individual objectives and/or role. HR may attend to support the process.</w:t>
      </w:r>
    </w:p>
    <w:p w:rsidR="00304AE9" w:rsidRDefault="00304AE9">
      <w:pPr>
        <w:pStyle w:val="BodyText"/>
        <w:spacing w:before="9"/>
        <w:rPr>
          <w:sz w:val="19"/>
        </w:rPr>
      </w:pPr>
    </w:p>
    <w:p w:rsidR="00304AE9" w:rsidRDefault="00A112ED">
      <w:pPr>
        <w:pStyle w:val="Heading1"/>
        <w:numPr>
          <w:ilvl w:val="0"/>
          <w:numId w:val="4"/>
        </w:numPr>
        <w:tabs>
          <w:tab w:val="left" w:pos="620"/>
        </w:tabs>
        <w:ind w:left="619" w:hanging="219"/>
      </w:pPr>
      <w:r>
        <w:t>Procedure for dealing with long-</w:t>
      </w:r>
      <w:r>
        <w:t>term</w:t>
      </w:r>
      <w:r>
        <w:rPr>
          <w:spacing w:val="-32"/>
        </w:rPr>
        <w:t xml:space="preserve"> </w:t>
      </w:r>
      <w:r>
        <w:t>absences</w:t>
      </w:r>
    </w:p>
    <w:p w:rsidR="00304AE9" w:rsidRDefault="00304AE9">
      <w:pPr>
        <w:pStyle w:val="BodyText"/>
        <w:spacing w:before="1"/>
        <w:rPr>
          <w:b/>
        </w:rPr>
      </w:pPr>
    </w:p>
    <w:p w:rsidR="00304AE9" w:rsidRDefault="00A112ED">
      <w:pPr>
        <w:pStyle w:val="ListParagraph"/>
        <w:numPr>
          <w:ilvl w:val="1"/>
          <w:numId w:val="3"/>
        </w:numPr>
        <w:tabs>
          <w:tab w:val="left" w:pos="1001"/>
          <w:tab w:val="left" w:pos="1002"/>
        </w:tabs>
        <w:ind w:hanging="601"/>
        <w:rPr>
          <w:b/>
        </w:rPr>
      </w:pPr>
      <w:r>
        <w:rPr>
          <w:b/>
        </w:rPr>
        <w:t xml:space="preserve">Stage 1 </w:t>
      </w:r>
      <w:r>
        <w:rPr>
          <w:b/>
          <w:sz w:val="20"/>
        </w:rPr>
        <w:t>– Review</w:t>
      </w:r>
      <w:r>
        <w:rPr>
          <w:b/>
          <w:spacing w:val="-17"/>
          <w:sz w:val="20"/>
        </w:rPr>
        <w:t xml:space="preserve"> </w:t>
      </w:r>
      <w:r>
        <w:rPr>
          <w:b/>
          <w:sz w:val="20"/>
        </w:rPr>
        <w:t>Meeting</w:t>
      </w:r>
    </w:p>
    <w:p w:rsidR="00304AE9" w:rsidRDefault="00304AE9">
      <w:pPr>
        <w:pStyle w:val="BodyText"/>
        <w:spacing w:before="11"/>
        <w:rPr>
          <w:b/>
          <w:sz w:val="19"/>
        </w:rPr>
      </w:pPr>
    </w:p>
    <w:p w:rsidR="00304AE9" w:rsidRDefault="00A112ED">
      <w:pPr>
        <w:pStyle w:val="BodyText"/>
        <w:ind w:left="401" w:right="210"/>
        <w:jc w:val="both"/>
      </w:pPr>
      <w:r>
        <w:t>The</w:t>
      </w:r>
      <w:r>
        <w:rPr>
          <w:spacing w:val="-4"/>
        </w:rPr>
        <w:t xml:space="preserve"> </w:t>
      </w:r>
      <w:r>
        <w:t>academy</w:t>
      </w:r>
      <w:r>
        <w:rPr>
          <w:spacing w:val="-6"/>
        </w:rPr>
        <w:t xml:space="preserve"> </w:t>
      </w:r>
      <w:r>
        <w:t>will</w:t>
      </w:r>
      <w:r>
        <w:rPr>
          <w:spacing w:val="-5"/>
        </w:rPr>
        <w:t xml:space="preserve"> </w:t>
      </w:r>
      <w:r>
        <w:t>write</w:t>
      </w:r>
      <w:r>
        <w:rPr>
          <w:spacing w:val="-7"/>
        </w:rPr>
        <w:t xml:space="preserve"> </w:t>
      </w:r>
      <w:r>
        <w:t>to</w:t>
      </w:r>
      <w:r>
        <w:rPr>
          <w:spacing w:val="-4"/>
        </w:rPr>
        <w:t xml:space="preserve"> </w:t>
      </w:r>
      <w:r>
        <w:t>the</w:t>
      </w:r>
      <w:r>
        <w:rPr>
          <w:spacing w:val="-6"/>
        </w:rPr>
        <w:t xml:space="preserve"> </w:t>
      </w:r>
      <w:r>
        <w:t>employee</w:t>
      </w:r>
      <w:r>
        <w:rPr>
          <w:spacing w:val="-10"/>
        </w:rPr>
        <w:t xml:space="preserve"> </w:t>
      </w:r>
      <w:r>
        <w:t>inviting</w:t>
      </w:r>
      <w:r>
        <w:rPr>
          <w:spacing w:val="-9"/>
        </w:rPr>
        <w:t xml:space="preserve"> </w:t>
      </w:r>
      <w:r>
        <w:t>them</w:t>
      </w:r>
      <w:r>
        <w:rPr>
          <w:spacing w:val="2"/>
        </w:rPr>
        <w:t xml:space="preserve"> </w:t>
      </w:r>
      <w:r>
        <w:t>to</w:t>
      </w:r>
      <w:r>
        <w:rPr>
          <w:spacing w:val="-7"/>
        </w:rPr>
        <w:t xml:space="preserve"> </w:t>
      </w:r>
      <w:r>
        <w:t>a</w:t>
      </w:r>
      <w:r>
        <w:rPr>
          <w:spacing w:val="-6"/>
        </w:rPr>
        <w:t xml:space="preserve"> </w:t>
      </w:r>
      <w:r>
        <w:t>meeting</w:t>
      </w:r>
      <w:r>
        <w:rPr>
          <w:spacing w:val="-2"/>
        </w:rPr>
        <w:t xml:space="preserve"> </w:t>
      </w:r>
      <w:r>
        <w:t>with</w:t>
      </w:r>
      <w:r>
        <w:rPr>
          <w:spacing w:val="-6"/>
        </w:rPr>
        <w:t xml:space="preserve"> </w:t>
      </w:r>
      <w:r>
        <w:t>their</w:t>
      </w:r>
      <w:r>
        <w:rPr>
          <w:spacing w:val="-3"/>
        </w:rPr>
        <w:t xml:space="preserve"> </w:t>
      </w:r>
      <w:r>
        <w:t>line</w:t>
      </w:r>
      <w:r>
        <w:rPr>
          <w:spacing w:val="-3"/>
        </w:rPr>
        <w:t xml:space="preserve"> </w:t>
      </w:r>
      <w:r>
        <w:t>manager</w:t>
      </w:r>
      <w:r>
        <w:rPr>
          <w:spacing w:val="-2"/>
        </w:rPr>
        <w:t xml:space="preserve"> </w:t>
      </w:r>
      <w:r>
        <w:t>or</w:t>
      </w:r>
      <w:r>
        <w:rPr>
          <w:spacing w:val="-2"/>
        </w:rPr>
        <w:t xml:space="preserve"> </w:t>
      </w:r>
      <w:r>
        <w:t>appropriate member</w:t>
      </w:r>
      <w:r>
        <w:rPr>
          <w:spacing w:val="-4"/>
        </w:rPr>
        <w:t xml:space="preserve"> </w:t>
      </w:r>
      <w:r>
        <w:t>of</w:t>
      </w:r>
      <w:r>
        <w:rPr>
          <w:spacing w:val="-5"/>
        </w:rPr>
        <w:t xml:space="preserve"> </w:t>
      </w:r>
      <w:r>
        <w:t>the</w:t>
      </w:r>
      <w:r>
        <w:rPr>
          <w:spacing w:val="-4"/>
        </w:rPr>
        <w:t xml:space="preserve"> </w:t>
      </w:r>
      <w:r>
        <w:t>Senior</w:t>
      </w:r>
      <w:r>
        <w:rPr>
          <w:spacing w:val="-4"/>
        </w:rPr>
        <w:t xml:space="preserve"> </w:t>
      </w:r>
      <w:r>
        <w:t>Leadership</w:t>
      </w:r>
      <w:r>
        <w:rPr>
          <w:spacing w:val="-8"/>
        </w:rPr>
        <w:t xml:space="preserve"> </w:t>
      </w:r>
      <w:r>
        <w:t>Team</w:t>
      </w:r>
      <w:r>
        <w:rPr>
          <w:spacing w:val="-5"/>
        </w:rPr>
        <w:t xml:space="preserve"> </w:t>
      </w:r>
      <w:r>
        <w:t>(SLT)</w:t>
      </w:r>
      <w:r>
        <w:rPr>
          <w:spacing w:val="-6"/>
        </w:rPr>
        <w:t xml:space="preserve"> </w:t>
      </w:r>
      <w:r>
        <w:t>or</w:t>
      </w:r>
      <w:r>
        <w:rPr>
          <w:spacing w:val="-6"/>
        </w:rPr>
        <w:t xml:space="preserve"> </w:t>
      </w:r>
      <w:r>
        <w:t>central</w:t>
      </w:r>
      <w:r>
        <w:rPr>
          <w:spacing w:val="-8"/>
        </w:rPr>
        <w:t xml:space="preserve"> </w:t>
      </w:r>
      <w:r>
        <w:t>Trust</w:t>
      </w:r>
      <w:r>
        <w:rPr>
          <w:spacing w:val="-7"/>
        </w:rPr>
        <w:t xml:space="preserve"> </w:t>
      </w:r>
      <w:r>
        <w:t>to</w:t>
      </w:r>
      <w:r>
        <w:rPr>
          <w:spacing w:val="-5"/>
        </w:rPr>
        <w:t xml:space="preserve"> </w:t>
      </w:r>
      <w:r>
        <w:t>discuss</w:t>
      </w:r>
      <w:r>
        <w:rPr>
          <w:spacing w:val="-10"/>
        </w:rPr>
        <w:t xml:space="preserve"> </w:t>
      </w:r>
      <w:r>
        <w:t>their</w:t>
      </w:r>
      <w:r>
        <w:rPr>
          <w:spacing w:val="-9"/>
        </w:rPr>
        <w:t xml:space="preserve"> </w:t>
      </w:r>
      <w:r>
        <w:t>current</w:t>
      </w:r>
      <w:r>
        <w:rPr>
          <w:spacing w:val="-12"/>
        </w:rPr>
        <w:t xml:space="preserve"> </w:t>
      </w:r>
      <w:r>
        <w:t>state</w:t>
      </w:r>
      <w:r>
        <w:rPr>
          <w:spacing w:val="-4"/>
        </w:rPr>
        <w:t xml:space="preserve"> </w:t>
      </w:r>
      <w:r>
        <w:t>of</w:t>
      </w:r>
      <w:r>
        <w:rPr>
          <w:spacing w:val="-3"/>
        </w:rPr>
        <w:t xml:space="preserve"> </w:t>
      </w:r>
      <w:r>
        <w:t>health</w:t>
      </w:r>
      <w:r>
        <w:rPr>
          <w:spacing w:val="-4"/>
        </w:rPr>
        <w:t xml:space="preserve"> </w:t>
      </w:r>
      <w:r>
        <w:t xml:space="preserve">and capacity for work. A minimum </w:t>
      </w:r>
      <w:r>
        <w:rPr>
          <w:spacing w:val="-3"/>
        </w:rPr>
        <w:t xml:space="preserve">of </w:t>
      </w:r>
      <w:r>
        <w:t>five working days’ notice should be</w:t>
      </w:r>
      <w:r>
        <w:rPr>
          <w:spacing w:val="4"/>
        </w:rPr>
        <w:t xml:space="preserve"> </w:t>
      </w:r>
      <w:r>
        <w:t>given.</w:t>
      </w:r>
    </w:p>
    <w:p w:rsidR="00304AE9" w:rsidRDefault="00304AE9">
      <w:pPr>
        <w:pStyle w:val="BodyText"/>
        <w:spacing w:before="2"/>
      </w:pPr>
    </w:p>
    <w:p w:rsidR="00304AE9" w:rsidRDefault="00A112ED">
      <w:pPr>
        <w:pStyle w:val="BodyText"/>
        <w:ind w:left="401" w:right="307"/>
      </w:pPr>
      <w:r>
        <w:t>It may be necessary in cases of serious illness and after taking advice and consulting with the employee, to arrange a home visit, or other mutually agreed venue. In the case o</w:t>
      </w:r>
      <w:r>
        <w:t>f a home visit, two members of staff with the appropriate level of seniority must attend the home visit and obtain express consent to a home visit from the employee. The employee will be given a copy of the Capability Policy.</w:t>
      </w:r>
    </w:p>
    <w:p w:rsidR="00304AE9" w:rsidRDefault="00304AE9">
      <w:pPr>
        <w:pStyle w:val="BodyText"/>
        <w:spacing w:before="11"/>
        <w:rPr>
          <w:sz w:val="19"/>
        </w:rPr>
      </w:pPr>
    </w:p>
    <w:p w:rsidR="00304AE9" w:rsidRDefault="00A112ED">
      <w:pPr>
        <w:pStyle w:val="BodyText"/>
        <w:ind w:left="401" w:right="206"/>
      </w:pPr>
      <w:r>
        <w:t>The employee will be asked to</w:t>
      </w:r>
      <w:r>
        <w:t xml:space="preserve"> attend an appointment with the Occupational Health Physician, which may involve a medical examination by the physician or a relevant third party i.e. specialist or consultant. Occupational Health will provide a written report to the Trust, subject to the </w:t>
      </w:r>
      <w:r>
        <w:t>terms of the Access to Medical Reports Act 1988. Consent is required for all referrals, and whilst the employee is entitled to refuse a request, it is believed attendance is in their best interests. (e.g. GP or Consultant). This information is crucial to t</w:t>
      </w:r>
      <w:r>
        <w:t>he discussion, as it will set out any likely improvement in the health of the employee. If consent is withheld, management will base any decisions on the information available at that time.</w:t>
      </w:r>
    </w:p>
    <w:p w:rsidR="00304AE9" w:rsidRDefault="00304AE9">
      <w:pPr>
        <w:pStyle w:val="BodyText"/>
        <w:spacing w:before="11"/>
        <w:rPr>
          <w:sz w:val="19"/>
        </w:rPr>
      </w:pPr>
    </w:p>
    <w:p w:rsidR="00304AE9" w:rsidRDefault="00A112ED">
      <w:pPr>
        <w:pStyle w:val="BodyText"/>
        <w:ind w:left="401" w:right="307"/>
      </w:pPr>
      <w:r>
        <w:t>When the Occupational Physician’s report has been received, the m</w:t>
      </w:r>
      <w:r>
        <w:t>anager and/or member of SLT will invite the employee to attend a meeting to discuss their current state of health and capacity for work. A minimum of five working days’ notice should be given. The employee may be accompanied at the meeting by a trade union</w:t>
      </w:r>
      <w:r>
        <w:t xml:space="preserve"> representative or a workplace colleague. A relative or friend may attend instead if the employee requests this. The purpose of the meeting is to:</w:t>
      </w:r>
    </w:p>
    <w:p w:rsidR="00304AE9" w:rsidRDefault="00304AE9">
      <w:pPr>
        <w:pStyle w:val="BodyText"/>
        <w:spacing w:before="1"/>
      </w:pPr>
    </w:p>
    <w:p w:rsidR="00304AE9" w:rsidRDefault="00A112ED">
      <w:pPr>
        <w:pStyle w:val="ListParagraph"/>
        <w:numPr>
          <w:ilvl w:val="0"/>
          <w:numId w:val="2"/>
        </w:numPr>
        <w:tabs>
          <w:tab w:val="left" w:pos="847"/>
          <w:tab w:val="left" w:pos="848"/>
        </w:tabs>
        <w:ind w:right="1245"/>
        <w:rPr>
          <w:sz w:val="20"/>
        </w:rPr>
      </w:pPr>
      <w:r>
        <w:rPr>
          <w:sz w:val="20"/>
        </w:rPr>
        <w:t>jointly</w:t>
      </w:r>
      <w:r>
        <w:rPr>
          <w:spacing w:val="-15"/>
          <w:sz w:val="20"/>
        </w:rPr>
        <w:t xml:space="preserve"> </w:t>
      </w:r>
      <w:r>
        <w:rPr>
          <w:sz w:val="20"/>
        </w:rPr>
        <w:t>review</w:t>
      </w:r>
      <w:r>
        <w:rPr>
          <w:spacing w:val="-9"/>
          <w:sz w:val="20"/>
        </w:rPr>
        <w:t xml:space="preserve"> </w:t>
      </w:r>
      <w:r>
        <w:rPr>
          <w:sz w:val="20"/>
        </w:rPr>
        <w:t>the</w:t>
      </w:r>
      <w:r>
        <w:rPr>
          <w:spacing w:val="-4"/>
          <w:sz w:val="20"/>
        </w:rPr>
        <w:t xml:space="preserve"> </w:t>
      </w:r>
      <w:r>
        <w:rPr>
          <w:sz w:val="20"/>
        </w:rPr>
        <w:t>content</w:t>
      </w:r>
      <w:r>
        <w:rPr>
          <w:spacing w:val="-9"/>
          <w:sz w:val="20"/>
        </w:rPr>
        <w:t xml:space="preserve"> </w:t>
      </w:r>
      <w:r>
        <w:rPr>
          <w:sz w:val="20"/>
        </w:rPr>
        <w:t>of the</w:t>
      </w:r>
      <w:r>
        <w:rPr>
          <w:spacing w:val="-6"/>
          <w:sz w:val="20"/>
        </w:rPr>
        <w:t xml:space="preserve"> </w:t>
      </w:r>
      <w:r>
        <w:rPr>
          <w:sz w:val="20"/>
        </w:rPr>
        <w:t>medical</w:t>
      </w:r>
      <w:r>
        <w:rPr>
          <w:spacing w:val="-10"/>
          <w:sz w:val="20"/>
        </w:rPr>
        <w:t xml:space="preserve"> </w:t>
      </w:r>
      <w:r>
        <w:rPr>
          <w:sz w:val="20"/>
        </w:rPr>
        <w:t>opinion/prognosis</w:t>
      </w:r>
      <w:r>
        <w:rPr>
          <w:spacing w:val="-15"/>
          <w:sz w:val="20"/>
        </w:rPr>
        <w:t xml:space="preserve"> </w:t>
      </w:r>
      <w:r>
        <w:rPr>
          <w:sz w:val="20"/>
        </w:rPr>
        <w:t>and</w:t>
      </w:r>
      <w:r>
        <w:rPr>
          <w:spacing w:val="-1"/>
          <w:sz w:val="20"/>
        </w:rPr>
        <w:t xml:space="preserve"> </w:t>
      </w:r>
      <w:r>
        <w:rPr>
          <w:sz w:val="20"/>
        </w:rPr>
        <w:t>advice</w:t>
      </w:r>
      <w:r>
        <w:rPr>
          <w:spacing w:val="-4"/>
          <w:sz w:val="20"/>
        </w:rPr>
        <w:t xml:space="preserve"> </w:t>
      </w:r>
      <w:r>
        <w:rPr>
          <w:sz w:val="20"/>
        </w:rPr>
        <w:t>received</w:t>
      </w:r>
      <w:r>
        <w:rPr>
          <w:spacing w:val="-9"/>
          <w:sz w:val="20"/>
        </w:rPr>
        <w:t xml:space="preserve"> </w:t>
      </w:r>
      <w:r>
        <w:rPr>
          <w:spacing w:val="3"/>
          <w:sz w:val="20"/>
        </w:rPr>
        <w:t xml:space="preserve">from </w:t>
      </w:r>
      <w:r>
        <w:rPr>
          <w:sz w:val="20"/>
        </w:rPr>
        <w:t>the Occupational Health</w:t>
      </w:r>
      <w:r>
        <w:rPr>
          <w:spacing w:val="-16"/>
          <w:sz w:val="20"/>
        </w:rPr>
        <w:t xml:space="preserve"> </w:t>
      </w:r>
      <w:r>
        <w:rPr>
          <w:sz w:val="20"/>
        </w:rPr>
        <w:t>Adviser;</w:t>
      </w:r>
    </w:p>
    <w:p w:rsidR="00304AE9" w:rsidRDefault="00A112ED">
      <w:pPr>
        <w:pStyle w:val="ListParagraph"/>
        <w:numPr>
          <w:ilvl w:val="0"/>
          <w:numId w:val="2"/>
        </w:numPr>
        <w:tabs>
          <w:tab w:val="left" w:pos="847"/>
          <w:tab w:val="left" w:pos="848"/>
        </w:tabs>
        <w:spacing w:line="237" w:lineRule="auto"/>
        <w:ind w:right="251"/>
        <w:rPr>
          <w:sz w:val="20"/>
        </w:rPr>
      </w:pPr>
      <w:r>
        <w:rPr>
          <w:sz w:val="20"/>
        </w:rPr>
        <w:t xml:space="preserve">discuss the employee’s own feelings about the content of the report and of any recommendations made (a second opinion </w:t>
      </w:r>
      <w:r>
        <w:rPr>
          <w:spacing w:val="3"/>
          <w:sz w:val="20"/>
        </w:rPr>
        <w:t xml:space="preserve">may </w:t>
      </w:r>
      <w:r>
        <w:rPr>
          <w:sz w:val="20"/>
        </w:rPr>
        <w:t>be sought, for example from the employee’s own GP or Consultant if there</w:t>
      </w:r>
      <w:r>
        <w:rPr>
          <w:spacing w:val="-4"/>
          <w:sz w:val="20"/>
        </w:rPr>
        <w:t xml:space="preserve"> </w:t>
      </w:r>
      <w:r>
        <w:rPr>
          <w:sz w:val="20"/>
        </w:rPr>
        <w:t>is disagreement</w:t>
      </w:r>
      <w:r>
        <w:rPr>
          <w:spacing w:val="-13"/>
          <w:sz w:val="20"/>
        </w:rPr>
        <w:t xml:space="preserve"> </w:t>
      </w:r>
      <w:r>
        <w:rPr>
          <w:sz w:val="20"/>
        </w:rPr>
        <w:t>over</w:t>
      </w:r>
      <w:r>
        <w:rPr>
          <w:spacing w:val="-5"/>
          <w:sz w:val="20"/>
        </w:rPr>
        <w:t xml:space="preserve"> </w:t>
      </w:r>
      <w:r>
        <w:rPr>
          <w:sz w:val="20"/>
        </w:rPr>
        <w:t>the</w:t>
      </w:r>
      <w:r>
        <w:rPr>
          <w:spacing w:val="1"/>
          <w:sz w:val="20"/>
        </w:rPr>
        <w:t xml:space="preserve"> </w:t>
      </w:r>
      <w:r>
        <w:rPr>
          <w:sz w:val="20"/>
        </w:rPr>
        <w:t>prognosis</w:t>
      </w:r>
      <w:r>
        <w:rPr>
          <w:spacing w:val="-4"/>
          <w:sz w:val="20"/>
        </w:rPr>
        <w:t xml:space="preserve"> </w:t>
      </w:r>
      <w:r>
        <w:rPr>
          <w:sz w:val="20"/>
        </w:rPr>
        <w:t>–</w:t>
      </w:r>
      <w:r>
        <w:rPr>
          <w:spacing w:val="2"/>
          <w:sz w:val="20"/>
        </w:rPr>
        <w:t xml:space="preserve"> </w:t>
      </w:r>
      <w:r>
        <w:rPr>
          <w:sz w:val="20"/>
        </w:rPr>
        <w:t>costs to</w:t>
      </w:r>
      <w:r>
        <w:rPr>
          <w:spacing w:val="-4"/>
          <w:sz w:val="20"/>
        </w:rPr>
        <w:t xml:space="preserve"> </w:t>
      </w:r>
      <w:r>
        <w:rPr>
          <w:sz w:val="20"/>
        </w:rPr>
        <w:t>be</w:t>
      </w:r>
      <w:r>
        <w:rPr>
          <w:spacing w:val="1"/>
          <w:sz w:val="20"/>
        </w:rPr>
        <w:t xml:space="preserve"> </w:t>
      </w:r>
      <w:r>
        <w:rPr>
          <w:sz w:val="20"/>
        </w:rPr>
        <w:t>bo</w:t>
      </w:r>
      <w:r>
        <w:rPr>
          <w:sz w:val="20"/>
        </w:rPr>
        <w:t>rne</w:t>
      </w:r>
      <w:r>
        <w:rPr>
          <w:spacing w:val="-6"/>
          <w:sz w:val="20"/>
        </w:rPr>
        <w:t xml:space="preserve"> </w:t>
      </w:r>
      <w:r>
        <w:rPr>
          <w:spacing w:val="4"/>
          <w:sz w:val="20"/>
        </w:rPr>
        <w:t>by</w:t>
      </w:r>
      <w:r>
        <w:rPr>
          <w:spacing w:val="-9"/>
          <w:sz w:val="20"/>
        </w:rPr>
        <w:t xml:space="preserve"> </w:t>
      </w:r>
      <w:r>
        <w:rPr>
          <w:sz w:val="20"/>
        </w:rPr>
        <w:t>the</w:t>
      </w:r>
      <w:r>
        <w:rPr>
          <w:spacing w:val="-4"/>
          <w:sz w:val="20"/>
        </w:rPr>
        <w:t xml:space="preserve"> </w:t>
      </w:r>
      <w:r>
        <w:rPr>
          <w:sz w:val="20"/>
        </w:rPr>
        <w:t>academy);</w:t>
      </w:r>
    </w:p>
    <w:p w:rsidR="00304AE9" w:rsidRDefault="00A112ED">
      <w:pPr>
        <w:pStyle w:val="ListParagraph"/>
        <w:numPr>
          <w:ilvl w:val="0"/>
          <w:numId w:val="2"/>
        </w:numPr>
        <w:tabs>
          <w:tab w:val="left" w:pos="847"/>
          <w:tab w:val="left" w:pos="848"/>
        </w:tabs>
        <w:spacing w:line="247" w:lineRule="auto"/>
        <w:ind w:right="934"/>
        <w:rPr>
          <w:sz w:val="20"/>
        </w:rPr>
      </w:pPr>
      <w:r>
        <w:rPr>
          <w:sz w:val="20"/>
        </w:rPr>
        <w:t>establish</w:t>
      </w:r>
      <w:r>
        <w:rPr>
          <w:spacing w:val="-10"/>
          <w:sz w:val="20"/>
        </w:rPr>
        <w:t xml:space="preserve"> </w:t>
      </w:r>
      <w:r>
        <w:rPr>
          <w:sz w:val="20"/>
        </w:rPr>
        <w:t>the</w:t>
      </w:r>
      <w:r>
        <w:rPr>
          <w:spacing w:val="-3"/>
          <w:sz w:val="20"/>
        </w:rPr>
        <w:t xml:space="preserve"> </w:t>
      </w:r>
      <w:r>
        <w:rPr>
          <w:sz w:val="20"/>
        </w:rPr>
        <w:t>employees’</w:t>
      </w:r>
      <w:r>
        <w:rPr>
          <w:spacing w:val="-15"/>
          <w:sz w:val="20"/>
        </w:rPr>
        <w:t xml:space="preserve"> </w:t>
      </w:r>
      <w:r>
        <w:rPr>
          <w:sz w:val="20"/>
        </w:rPr>
        <w:t>own</w:t>
      </w:r>
      <w:r>
        <w:rPr>
          <w:spacing w:val="-7"/>
          <w:sz w:val="20"/>
        </w:rPr>
        <w:t xml:space="preserve"> </w:t>
      </w:r>
      <w:r>
        <w:rPr>
          <w:sz w:val="20"/>
        </w:rPr>
        <w:t>assessment</w:t>
      </w:r>
      <w:r>
        <w:rPr>
          <w:spacing w:val="-15"/>
          <w:sz w:val="20"/>
        </w:rPr>
        <w:t xml:space="preserve"> </w:t>
      </w:r>
      <w:r>
        <w:rPr>
          <w:sz w:val="20"/>
        </w:rPr>
        <w:t>of his/her</w:t>
      </w:r>
      <w:r>
        <w:rPr>
          <w:spacing w:val="-9"/>
          <w:sz w:val="20"/>
        </w:rPr>
        <w:t xml:space="preserve"> </w:t>
      </w:r>
      <w:r>
        <w:rPr>
          <w:sz w:val="20"/>
        </w:rPr>
        <w:t>condition,</w:t>
      </w:r>
      <w:r>
        <w:rPr>
          <w:spacing w:val="-7"/>
          <w:sz w:val="20"/>
        </w:rPr>
        <w:t xml:space="preserve"> </w:t>
      </w:r>
      <w:r>
        <w:rPr>
          <w:sz w:val="20"/>
        </w:rPr>
        <w:t>whether</w:t>
      </w:r>
      <w:r>
        <w:rPr>
          <w:spacing w:val="-9"/>
          <w:sz w:val="20"/>
        </w:rPr>
        <w:t xml:space="preserve"> </w:t>
      </w:r>
      <w:r>
        <w:rPr>
          <w:sz w:val="20"/>
        </w:rPr>
        <w:t>there</w:t>
      </w:r>
      <w:r>
        <w:rPr>
          <w:spacing w:val="-4"/>
          <w:sz w:val="20"/>
        </w:rPr>
        <w:t xml:space="preserve"> </w:t>
      </w:r>
      <w:r>
        <w:rPr>
          <w:sz w:val="20"/>
        </w:rPr>
        <w:t>has</w:t>
      </w:r>
      <w:r>
        <w:rPr>
          <w:spacing w:val="1"/>
          <w:sz w:val="20"/>
        </w:rPr>
        <w:t xml:space="preserve"> </w:t>
      </w:r>
      <w:r>
        <w:rPr>
          <w:sz w:val="20"/>
        </w:rPr>
        <w:t>been</w:t>
      </w:r>
      <w:r>
        <w:rPr>
          <w:spacing w:val="-6"/>
          <w:sz w:val="20"/>
        </w:rPr>
        <w:t xml:space="preserve"> </w:t>
      </w:r>
      <w:r>
        <w:rPr>
          <w:spacing w:val="2"/>
          <w:sz w:val="20"/>
        </w:rPr>
        <w:t xml:space="preserve">any </w:t>
      </w:r>
      <w:r>
        <w:rPr>
          <w:sz w:val="20"/>
        </w:rPr>
        <w:t xml:space="preserve">improvement and how </w:t>
      </w:r>
      <w:r>
        <w:rPr>
          <w:spacing w:val="2"/>
          <w:sz w:val="20"/>
        </w:rPr>
        <w:t xml:space="preserve">any </w:t>
      </w:r>
      <w:r>
        <w:rPr>
          <w:sz w:val="20"/>
        </w:rPr>
        <w:t>treatment</w:t>
      </w:r>
      <w:r>
        <w:rPr>
          <w:spacing w:val="-41"/>
          <w:sz w:val="20"/>
        </w:rPr>
        <w:t xml:space="preserve"> </w:t>
      </w:r>
      <w:r>
        <w:rPr>
          <w:sz w:val="20"/>
        </w:rPr>
        <w:t>is going;</w:t>
      </w:r>
    </w:p>
    <w:p w:rsidR="00304AE9" w:rsidRDefault="00A112ED">
      <w:pPr>
        <w:pStyle w:val="ListParagraph"/>
        <w:numPr>
          <w:ilvl w:val="0"/>
          <w:numId w:val="2"/>
        </w:numPr>
        <w:tabs>
          <w:tab w:val="left" w:pos="847"/>
          <w:tab w:val="left" w:pos="848"/>
        </w:tabs>
        <w:ind w:right="509"/>
        <w:rPr>
          <w:sz w:val="20"/>
        </w:rPr>
      </w:pPr>
      <w:r>
        <w:rPr>
          <w:sz w:val="20"/>
        </w:rPr>
        <w:t>discuss</w:t>
      </w:r>
      <w:r>
        <w:rPr>
          <w:spacing w:val="-5"/>
          <w:sz w:val="20"/>
        </w:rPr>
        <w:t xml:space="preserve"> </w:t>
      </w:r>
      <w:r>
        <w:rPr>
          <w:sz w:val="20"/>
        </w:rPr>
        <w:t>any</w:t>
      </w:r>
      <w:r>
        <w:rPr>
          <w:spacing w:val="-8"/>
          <w:sz w:val="20"/>
        </w:rPr>
        <w:t xml:space="preserve"> </w:t>
      </w:r>
      <w:r>
        <w:rPr>
          <w:sz w:val="20"/>
        </w:rPr>
        <w:t>possible</w:t>
      </w:r>
      <w:r>
        <w:rPr>
          <w:spacing w:val="-7"/>
          <w:sz w:val="20"/>
        </w:rPr>
        <w:t xml:space="preserve"> </w:t>
      </w:r>
      <w:r>
        <w:rPr>
          <w:sz w:val="20"/>
        </w:rPr>
        <w:t>return</w:t>
      </w:r>
      <w:r>
        <w:rPr>
          <w:spacing w:val="-2"/>
          <w:sz w:val="20"/>
        </w:rPr>
        <w:t xml:space="preserve"> </w:t>
      </w:r>
      <w:r>
        <w:rPr>
          <w:sz w:val="20"/>
        </w:rPr>
        <w:t>to work,</w:t>
      </w:r>
      <w:r>
        <w:rPr>
          <w:spacing w:val="-7"/>
          <w:sz w:val="20"/>
        </w:rPr>
        <w:t xml:space="preserve"> </w:t>
      </w:r>
      <w:r>
        <w:rPr>
          <w:sz w:val="20"/>
        </w:rPr>
        <w:t>if this</w:t>
      </w:r>
      <w:r>
        <w:rPr>
          <w:spacing w:val="-3"/>
          <w:sz w:val="20"/>
        </w:rPr>
        <w:t xml:space="preserve"> </w:t>
      </w:r>
      <w:r>
        <w:rPr>
          <w:sz w:val="20"/>
        </w:rPr>
        <w:t>has</w:t>
      </w:r>
      <w:r>
        <w:rPr>
          <w:spacing w:val="-1"/>
          <w:sz w:val="20"/>
        </w:rPr>
        <w:t xml:space="preserve"> </w:t>
      </w:r>
      <w:r>
        <w:rPr>
          <w:sz w:val="20"/>
        </w:rPr>
        <w:t>been</w:t>
      </w:r>
      <w:r>
        <w:rPr>
          <w:spacing w:val="-7"/>
          <w:sz w:val="20"/>
        </w:rPr>
        <w:t xml:space="preserve"> </w:t>
      </w:r>
      <w:r>
        <w:rPr>
          <w:sz w:val="20"/>
        </w:rPr>
        <w:t>confirmed</w:t>
      </w:r>
      <w:r>
        <w:rPr>
          <w:spacing w:val="-12"/>
          <w:sz w:val="20"/>
        </w:rPr>
        <w:t xml:space="preserve"> </w:t>
      </w:r>
      <w:r>
        <w:rPr>
          <w:sz w:val="20"/>
        </w:rPr>
        <w:t>as</w:t>
      </w:r>
      <w:r>
        <w:rPr>
          <w:spacing w:val="-3"/>
          <w:sz w:val="20"/>
        </w:rPr>
        <w:t xml:space="preserve"> </w:t>
      </w:r>
      <w:r>
        <w:rPr>
          <w:sz w:val="20"/>
        </w:rPr>
        <w:t>an</w:t>
      </w:r>
      <w:r>
        <w:rPr>
          <w:spacing w:val="-5"/>
          <w:sz w:val="20"/>
        </w:rPr>
        <w:t xml:space="preserve"> </w:t>
      </w:r>
      <w:r>
        <w:rPr>
          <w:sz w:val="20"/>
        </w:rPr>
        <w:t>option</w:t>
      </w:r>
      <w:r>
        <w:rPr>
          <w:spacing w:val="-5"/>
          <w:sz w:val="20"/>
        </w:rPr>
        <w:t xml:space="preserve"> </w:t>
      </w:r>
      <w:r>
        <w:rPr>
          <w:spacing w:val="3"/>
          <w:sz w:val="20"/>
        </w:rPr>
        <w:t>by</w:t>
      </w:r>
      <w:r>
        <w:rPr>
          <w:spacing w:val="-10"/>
          <w:sz w:val="20"/>
        </w:rPr>
        <w:t xml:space="preserve"> </w:t>
      </w:r>
      <w:r>
        <w:rPr>
          <w:sz w:val="20"/>
        </w:rPr>
        <w:t>the Occupational Health</w:t>
      </w:r>
      <w:r>
        <w:rPr>
          <w:spacing w:val="-7"/>
          <w:sz w:val="20"/>
        </w:rPr>
        <w:t xml:space="preserve"> </w:t>
      </w:r>
      <w:r>
        <w:rPr>
          <w:sz w:val="20"/>
        </w:rPr>
        <w:t>Physician;</w:t>
      </w:r>
    </w:p>
    <w:p w:rsidR="00304AE9" w:rsidRDefault="00A112ED">
      <w:pPr>
        <w:pStyle w:val="ListParagraph"/>
        <w:numPr>
          <w:ilvl w:val="0"/>
          <w:numId w:val="2"/>
        </w:numPr>
        <w:tabs>
          <w:tab w:val="left" w:pos="847"/>
          <w:tab w:val="left" w:pos="848"/>
        </w:tabs>
        <w:spacing w:before="1" w:line="235" w:lineRule="auto"/>
        <w:ind w:right="537"/>
        <w:rPr>
          <w:sz w:val="20"/>
        </w:rPr>
      </w:pPr>
      <w:r>
        <w:rPr>
          <w:sz w:val="20"/>
        </w:rPr>
        <w:t>look at</w:t>
      </w:r>
      <w:r>
        <w:rPr>
          <w:spacing w:val="-5"/>
          <w:sz w:val="20"/>
        </w:rPr>
        <w:t xml:space="preserve"> </w:t>
      </w:r>
      <w:r>
        <w:rPr>
          <w:sz w:val="20"/>
        </w:rPr>
        <w:t>any</w:t>
      </w:r>
      <w:r>
        <w:rPr>
          <w:spacing w:val="-13"/>
          <w:sz w:val="20"/>
        </w:rPr>
        <w:t xml:space="preserve"> </w:t>
      </w:r>
      <w:r>
        <w:rPr>
          <w:sz w:val="20"/>
        </w:rPr>
        <w:t>possible</w:t>
      </w:r>
      <w:r>
        <w:rPr>
          <w:spacing w:val="-8"/>
          <w:sz w:val="20"/>
        </w:rPr>
        <w:t xml:space="preserve"> </w:t>
      </w:r>
      <w:r>
        <w:rPr>
          <w:sz w:val="20"/>
        </w:rPr>
        <w:t>adaptation</w:t>
      </w:r>
      <w:r>
        <w:rPr>
          <w:spacing w:val="-10"/>
          <w:sz w:val="20"/>
        </w:rPr>
        <w:t xml:space="preserve"> </w:t>
      </w:r>
      <w:r>
        <w:rPr>
          <w:sz w:val="20"/>
        </w:rPr>
        <w:t>of</w:t>
      </w:r>
      <w:r>
        <w:rPr>
          <w:spacing w:val="-1"/>
          <w:sz w:val="20"/>
        </w:rPr>
        <w:t xml:space="preserve"> </w:t>
      </w:r>
      <w:r>
        <w:rPr>
          <w:sz w:val="20"/>
        </w:rPr>
        <w:t>duties</w:t>
      </w:r>
      <w:r>
        <w:rPr>
          <w:spacing w:val="-2"/>
          <w:sz w:val="20"/>
        </w:rPr>
        <w:t xml:space="preserve"> </w:t>
      </w:r>
      <w:r>
        <w:rPr>
          <w:sz w:val="20"/>
        </w:rPr>
        <w:t>or</w:t>
      </w:r>
      <w:r>
        <w:rPr>
          <w:spacing w:val="-5"/>
          <w:sz w:val="20"/>
        </w:rPr>
        <w:t xml:space="preserve"> </w:t>
      </w:r>
      <w:r>
        <w:rPr>
          <w:sz w:val="20"/>
        </w:rPr>
        <w:t>suitable</w:t>
      </w:r>
      <w:r>
        <w:rPr>
          <w:spacing w:val="-7"/>
          <w:sz w:val="20"/>
        </w:rPr>
        <w:t xml:space="preserve"> </w:t>
      </w:r>
      <w:r>
        <w:rPr>
          <w:sz w:val="20"/>
        </w:rPr>
        <w:t>alternative</w:t>
      </w:r>
      <w:r>
        <w:rPr>
          <w:spacing w:val="-8"/>
          <w:sz w:val="20"/>
        </w:rPr>
        <w:t xml:space="preserve"> </w:t>
      </w:r>
      <w:r>
        <w:rPr>
          <w:sz w:val="20"/>
        </w:rPr>
        <w:t>work which</w:t>
      </w:r>
      <w:r>
        <w:rPr>
          <w:spacing w:val="-6"/>
          <w:sz w:val="20"/>
        </w:rPr>
        <w:t xml:space="preserve"> </w:t>
      </w:r>
      <w:r>
        <w:rPr>
          <w:spacing w:val="4"/>
          <w:sz w:val="20"/>
        </w:rPr>
        <w:t>may</w:t>
      </w:r>
      <w:r>
        <w:rPr>
          <w:spacing w:val="-8"/>
          <w:sz w:val="20"/>
        </w:rPr>
        <w:t xml:space="preserve"> </w:t>
      </w:r>
      <w:r>
        <w:rPr>
          <w:sz w:val="20"/>
        </w:rPr>
        <w:t>enable</w:t>
      </w:r>
      <w:r>
        <w:rPr>
          <w:spacing w:val="-8"/>
          <w:sz w:val="20"/>
        </w:rPr>
        <w:t xml:space="preserve"> </w:t>
      </w:r>
      <w:r>
        <w:rPr>
          <w:sz w:val="20"/>
        </w:rPr>
        <w:t>return</w:t>
      </w:r>
      <w:r>
        <w:rPr>
          <w:spacing w:val="-6"/>
          <w:sz w:val="20"/>
        </w:rPr>
        <w:t xml:space="preserve"> </w:t>
      </w:r>
      <w:r>
        <w:rPr>
          <w:sz w:val="20"/>
        </w:rPr>
        <w:t>to work for the</w:t>
      </w:r>
      <w:r>
        <w:rPr>
          <w:spacing w:val="-8"/>
          <w:sz w:val="20"/>
        </w:rPr>
        <w:t xml:space="preserve"> </w:t>
      </w:r>
      <w:r>
        <w:rPr>
          <w:sz w:val="20"/>
        </w:rPr>
        <w:t>employee;</w:t>
      </w:r>
    </w:p>
    <w:p w:rsidR="00304AE9" w:rsidRDefault="00A112ED">
      <w:pPr>
        <w:pStyle w:val="ListParagraph"/>
        <w:numPr>
          <w:ilvl w:val="0"/>
          <w:numId w:val="2"/>
        </w:numPr>
        <w:tabs>
          <w:tab w:val="left" w:pos="847"/>
          <w:tab w:val="left" w:pos="848"/>
        </w:tabs>
        <w:spacing w:before="3"/>
        <w:ind w:right="220"/>
        <w:rPr>
          <w:sz w:val="20"/>
        </w:rPr>
      </w:pPr>
      <w:r>
        <w:rPr>
          <w:sz w:val="20"/>
        </w:rPr>
        <w:t>draw</w:t>
      </w:r>
      <w:r>
        <w:rPr>
          <w:spacing w:val="-10"/>
          <w:sz w:val="20"/>
        </w:rPr>
        <w:t xml:space="preserve"> </w:t>
      </w:r>
      <w:r>
        <w:rPr>
          <w:sz w:val="20"/>
        </w:rPr>
        <w:t>up,</w:t>
      </w:r>
      <w:r>
        <w:rPr>
          <w:spacing w:val="-2"/>
          <w:sz w:val="20"/>
        </w:rPr>
        <w:t xml:space="preserve"> </w:t>
      </w:r>
      <w:r>
        <w:rPr>
          <w:sz w:val="20"/>
        </w:rPr>
        <w:t>in</w:t>
      </w:r>
      <w:r>
        <w:rPr>
          <w:spacing w:val="-5"/>
          <w:sz w:val="20"/>
        </w:rPr>
        <w:t xml:space="preserve"> </w:t>
      </w:r>
      <w:r>
        <w:rPr>
          <w:sz w:val="20"/>
        </w:rPr>
        <w:t>agreement</w:t>
      </w:r>
      <w:r>
        <w:rPr>
          <w:spacing w:val="-12"/>
          <w:sz w:val="20"/>
        </w:rPr>
        <w:t xml:space="preserve"> </w:t>
      </w:r>
      <w:r>
        <w:rPr>
          <w:sz w:val="20"/>
        </w:rPr>
        <w:t>with</w:t>
      </w:r>
      <w:r>
        <w:rPr>
          <w:spacing w:val="-2"/>
          <w:sz w:val="20"/>
        </w:rPr>
        <w:t xml:space="preserve"> </w:t>
      </w:r>
      <w:r>
        <w:rPr>
          <w:sz w:val="20"/>
        </w:rPr>
        <w:t>the</w:t>
      </w:r>
      <w:r>
        <w:rPr>
          <w:spacing w:val="-5"/>
          <w:sz w:val="20"/>
        </w:rPr>
        <w:t xml:space="preserve"> </w:t>
      </w:r>
      <w:r>
        <w:rPr>
          <w:sz w:val="20"/>
        </w:rPr>
        <w:t>employee,</w:t>
      </w:r>
      <w:r>
        <w:rPr>
          <w:spacing w:val="-12"/>
          <w:sz w:val="20"/>
        </w:rPr>
        <w:t xml:space="preserve"> </w:t>
      </w:r>
      <w:r>
        <w:rPr>
          <w:sz w:val="20"/>
        </w:rPr>
        <w:t>a</w:t>
      </w:r>
      <w:r>
        <w:rPr>
          <w:spacing w:val="-2"/>
          <w:sz w:val="20"/>
        </w:rPr>
        <w:t xml:space="preserve"> </w:t>
      </w:r>
      <w:r>
        <w:rPr>
          <w:sz w:val="20"/>
        </w:rPr>
        <w:t>return</w:t>
      </w:r>
      <w:r>
        <w:rPr>
          <w:spacing w:val="-7"/>
          <w:sz w:val="20"/>
        </w:rPr>
        <w:t xml:space="preserve"> </w:t>
      </w:r>
      <w:r>
        <w:rPr>
          <w:sz w:val="20"/>
        </w:rPr>
        <w:t>to</w:t>
      </w:r>
      <w:r>
        <w:rPr>
          <w:spacing w:val="-2"/>
          <w:sz w:val="20"/>
        </w:rPr>
        <w:t xml:space="preserve"> </w:t>
      </w:r>
      <w:r>
        <w:rPr>
          <w:sz w:val="20"/>
        </w:rPr>
        <w:t>work</w:t>
      </w:r>
      <w:r>
        <w:rPr>
          <w:spacing w:val="1"/>
          <w:sz w:val="20"/>
        </w:rPr>
        <w:t xml:space="preserve"> </w:t>
      </w:r>
      <w:r>
        <w:rPr>
          <w:sz w:val="20"/>
        </w:rPr>
        <w:t>programme</w:t>
      </w:r>
      <w:r>
        <w:rPr>
          <w:spacing w:val="-11"/>
          <w:sz w:val="20"/>
        </w:rPr>
        <w:t xml:space="preserve"> </w:t>
      </w:r>
      <w:r>
        <w:rPr>
          <w:sz w:val="20"/>
        </w:rPr>
        <w:t>with</w:t>
      </w:r>
      <w:r>
        <w:rPr>
          <w:spacing w:val="-8"/>
          <w:sz w:val="20"/>
        </w:rPr>
        <w:t xml:space="preserve"> </w:t>
      </w:r>
      <w:r>
        <w:rPr>
          <w:sz w:val="20"/>
        </w:rPr>
        <w:t>review</w:t>
      </w:r>
      <w:r>
        <w:rPr>
          <w:spacing w:val="-2"/>
          <w:sz w:val="20"/>
        </w:rPr>
        <w:t xml:space="preserve"> </w:t>
      </w:r>
      <w:r>
        <w:rPr>
          <w:sz w:val="20"/>
        </w:rPr>
        <w:t>dates</w:t>
      </w:r>
      <w:r>
        <w:rPr>
          <w:spacing w:val="-3"/>
          <w:sz w:val="20"/>
        </w:rPr>
        <w:t xml:space="preserve"> </w:t>
      </w:r>
      <w:r>
        <w:rPr>
          <w:sz w:val="20"/>
        </w:rPr>
        <w:t>in</w:t>
      </w:r>
      <w:r>
        <w:rPr>
          <w:spacing w:val="-5"/>
          <w:sz w:val="20"/>
        </w:rPr>
        <w:t xml:space="preserve"> </w:t>
      </w:r>
      <w:r>
        <w:rPr>
          <w:sz w:val="20"/>
        </w:rPr>
        <w:t>order</w:t>
      </w:r>
      <w:r>
        <w:rPr>
          <w:spacing w:val="-5"/>
          <w:sz w:val="20"/>
        </w:rPr>
        <w:t xml:space="preserve"> </w:t>
      </w:r>
      <w:r>
        <w:rPr>
          <w:sz w:val="20"/>
        </w:rPr>
        <w:t>to discuss progress and amend if necessary;</w:t>
      </w:r>
      <w:r>
        <w:rPr>
          <w:spacing w:val="-28"/>
          <w:sz w:val="20"/>
        </w:rPr>
        <w:t xml:space="preserve"> </w:t>
      </w:r>
      <w:r>
        <w:rPr>
          <w:sz w:val="20"/>
        </w:rPr>
        <w:t>and</w:t>
      </w:r>
    </w:p>
    <w:p w:rsidR="00304AE9" w:rsidRDefault="00A112ED">
      <w:pPr>
        <w:pStyle w:val="ListParagraph"/>
        <w:numPr>
          <w:ilvl w:val="0"/>
          <w:numId w:val="2"/>
        </w:numPr>
        <w:tabs>
          <w:tab w:val="left" w:pos="847"/>
          <w:tab w:val="left" w:pos="848"/>
        </w:tabs>
        <w:ind w:right="938"/>
        <w:rPr>
          <w:sz w:val="20"/>
        </w:rPr>
      </w:pPr>
      <w:r>
        <w:rPr>
          <w:sz w:val="20"/>
        </w:rPr>
        <w:t>consider</w:t>
      </w:r>
      <w:r>
        <w:rPr>
          <w:spacing w:val="-9"/>
          <w:sz w:val="20"/>
        </w:rPr>
        <w:t xml:space="preserve"> </w:t>
      </w:r>
      <w:r>
        <w:rPr>
          <w:sz w:val="20"/>
        </w:rPr>
        <w:t>and</w:t>
      </w:r>
      <w:r>
        <w:rPr>
          <w:spacing w:val="-3"/>
          <w:sz w:val="20"/>
        </w:rPr>
        <w:t xml:space="preserve"> </w:t>
      </w:r>
      <w:r>
        <w:rPr>
          <w:sz w:val="20"/>
        </w:rPr>
        <w:t>if</w:t>
      </w:r>
      <w:r>
        <w:rPr>
          <w:spacing w:val="-2"/>
          <w:sz w:val="20"/>
        </w:rPr>
        <w:t xml:space="preserve"> </w:t>
      </w:r>
      <w:r>
        <w:rPr>
          <w:sz w:val="20"/>
        </w:rPr>
        <w:t>possible</w:t>
      </w:r>
      <w:r>
        <w:rPr>
          <w:spacing w:val="-8"/>
          <w:sz w:val="20"/>
        </w:rPr>
        <w:t xml:space="preserve"> </w:t>
      </w:r>
      <w:r>
        <w:rPr>
          <w:sz w:val="20"/>
        </w:rPr>
        <w:t>agree</w:t>
      </w:r>
      <w:r>
        <w:rPr>
          <w:spacing w:val="-8"/>
          <w:sz w:val="20"/>
        </w:rPr>
        <w:t xml:space="preserve"> </w:t>
      </w:r>
      <w:r>
        <w:rPr>
          <w:sz w:val="20"/>
        </w:rPr>
        <w:t>the</w:t>
      </w:r>
      <w:r>
        <w:rPr>
          <w:spacing w:val="-3"/>
          <w:sz w:val="20"/>
        </w:rPr>
        <w:t xml:space="preserve"> </w:t>
      </w:r>
      <w:r>
        <w:rPr>
          <w:sz w:val="20"/>
        </w:rPr>
        <w:t>next</w:t>
      </w:r>
      <w:r>
        <w:rPr>
          <w:spacing w:val="-5"/>
          <w:sz w:val="20"/>
        </w:rPr>
        <w:t xml:space="preserve"> </w:t>
      </w:r>
      <w:r>
        <w:rPr>
          <w:sz w:val="20"/>
        </w:rPr>
        <w:t>steps</w:t>
      </w:r>
      <w:r>
        <w:rPr>
          <w:spacing w:val="-4"/>
          <w:sz w:val="20"/>
        </w:rPr>
        <w:t xml:space="preserve"> </w:t>
      </w:r>
      <w:r>
        <w:rPr>
          <w:sz w:val="20"/>
        </w:rPr>
        <w:t>including</w:t>
      </w:r>
      <w:r>
        <w:rPr>
          <w:spacing w:val="-1"/>
          <w:sz w:val="20"/>
        </w:rPr>
        <w:t xml:space="preserve"> </w:t>
      </w:r>
      <w:r>
        <w:rPr>
          <w:sz w:val="20"/>
        </w:rPr>
        <w:t>setting</w:t>
      </w:r>
      <w:r>
        <w:rPr>
          <w:spacing w:val="-8"/>
          <w:sz w:val="20"/>
        </w:rPr>
        <w:t xml:space="preserve"> </w:t>
      </w:r>
      <w:r>
        <w:rPr>
          <w:sz w:val="20"/>
        </w:rPr>
        <w:t>another</w:t>
      </w:r>
      <w:r>
        <w:rPr>
          <w:spacing w:val="-6"/>
          <w:sz w:val="20"/>
        </w:rPr>
        <w:t xml:space="preserve"> </w:t>
      </w:r>
      <w:r>
        <w:rPr>
          <w:sz w:val="20"/>
        </w:rPr>
        <w:t>review</w:t>
      </w:r>
      <w:r>
        <w:rPr>
          <w:spacing w:val="-10"/>
          <w:sz w:val="20"/>
        </w:rPr>
        <w:t xml:space="preserve"> </w:t>
      </w:r>
      <w:r>
        <w:rPr>
          <w:sz w:val="20"/>
        </w:rPr>
        <w:t>date</w:t>
      </w:r>
      <w:r>
        <w:rPr>
          <w:spacing w:val="-6"/>
          <w:sz w:val="20"/>
        </w:rPr>
        <w:t xml:space="preserve"> </w:t>
      </w:r>
      <w:r>
        <w:rPr>
          <w:sz w:val="20"/>
        </w:rPr>
        <w:t>if</w:t>
      </w:r>
      <w:r>
        <w:rPr>
          <w:spacing w:val="-1"/>
          <w:sz w:val="20"/>
        </w:rPr>
        <w:t xml:space="preserve"> </w:t>
      </w:r>
      <w:r>
        <w:rPr>
          <w:sz w:val="20"/>
        </w:rPr>
        <w:t>further improvement is</w:t>
      </w:r>
      <w:r>
        <w:rPr>
          <w:spacing w:val="-14"/>
          <w:sz w:val="20"/>
        </w:rPr>
        <w:t xml:space="preserve"> </w:t>
      </w:r>
      <w:r>
        <w:rPr>
          <w:sz w:val="20"/>
        </w:rPr>
        <w:t>likely.</w:t>
      </w:r>
    </w:p>
    <w:p w:rsidR="00304AE9" w:rsidRDefault="00304AE9">
      <w:pPr>
        <w:pStyle w:val="BodyText"/>
        <w:spacing w:before="7"/>
        <w:rPr>
          <w:sz w:val="19"/>
        </w:rPr>
      </w:pPr>
    </w:p>
    <w:p w:rsidR="00304AE9" w:rsidRDefault="00A112ED">
      <w:pPr>
        <w:pStyle w:val="BodyText"/>
        <w:ind w:left="401" w:right="225"/>
        <w:jc w:val="both"/>
      </w:pPr>
      <w:r>
        <w:t>If</w:t>
      </w:r>
      <w:r>
        <w:rPr>
          <w:spacing w:val="-2"/>
        </w:rPr>
        <w:t xml:space="preserve"> </w:t>
      </w:r>
      <w:r>
        <w:t>the</w:t>
      </w:r>
      <w:r>
        <w:rPr>
          <w:spacing w:val="-6"/>
        </w:rPr>
        <w:t xml:space="preserve"> </w:t>
      </w:r>
      <w:r>
        <w:t>prognosis</w:t>
      </w:r>
      <w:r>
        <w:rPr>
          <w:spacing w:val="-9"/>
        </w:rPr>
        <w:t xml:space="preserve"> </w:t>
      </w:r>
      <w:r>
        <w:t>is</w:t>
      </w:r>
      <w:r>
        <w:rPr>
          <w:spacing w:val="-3"/>
        </w:rPr>
        <w:t xml:space="preserve"> </w:t>
      </w:r>
      <w:r>
        <w:t>that</w:t>
      </w:r>
      <w:r>
        <w:rPr>
          <w:spacing w:val="-2"/>
        </w:rPr>
        <w:t xml:space="preserve"> </w:t>
      </w:r>
      <w:r>
        <w:t>the</w:t>
      </w:r>
      <w:r>
        <w:rPr>
          <w:spacing w:val="-4"/>
        </w:rPr>
        <w:t xml:space="preserve"> </w:t>
      </w:r>
      <w:r>
        <w:t>employee</w:t>
      </w:r>
      <w:r>
        <w:rPr>
          <w:spacing w:val="-10"/>
        </w:rPr>
        <w:t xml:space="preserve"> </w:t>
      </w:r>
      <w:r>
        <w:t>can</w:t>
      </w:r>
      <w:r>
        <w:rPr>
          <w:spacing w:val="-6"/>
        </w:rPr>
        <w:t xml:space="preserve"> </w:t>
      </w:r>
      <w:r>
        <w:t>return</w:t>
      </w:r>
      <w:r>
        <w:rPr>
          <w:spacing w:val="-8"/>
        </w:rPr>
        <w:t xml:space="preserve"> </w:t>
      </w:r>
      <w:r>
        <w:t>to</w:t>
      </w:r>
      <w:r>
        <w:rPr>
          <w:spacing w:val="-1"/>
        </w:rPr>
        <w:t xml:space="preserve"> </w:t>
      </w:r>
      <w:r>
        <w:t>work</w:t>
      </w:r>
      <w:r>
        <w:rPr>
          <w:spacing w:val="-3"/>
        </w:rPr>
        <w:t xml:space="preserve"> </w:t>
      </w:r>
      <w:r>
        <w:t>within</w:t>
      </w:r>
      <w:r>
        <w:rPr>
          <w:spacing w:val="-6"/>
        </w:rPr>
        <w:t xml:space="preserve"> </w:t>
      </w:r>
      <w:r>
        <w:t>a</w:t>
      </w:r>
      <w:r>
        <w:rPr>
          <w:spacing w:val="-3"/>
        </w:rPr>
        <w:t xml:space="preserve"> </w:t>
      </w:r>
      <w:r>
        <w:t>reasonable</w:t>
      </w:r>
      <w:r>
        <w:rPr>
          <w:spacing w:val="-12"/>
        </w:rPr>
        <w:t xml:space="preserve"> </w:t>
      </w:r>
      <w:r>
        <w:t>period,</w:t>
      </w:r>
      <w:r>
        <w:rPr>
          <w:spacing w:val="-8"/>
        </w:rPr>
        <w:t xml:space="preserve"> </w:t>
      </w:r>
      <w:r>
        <w:t>arrangements</w:t>
      </w:r>
      <w:r>
        <w:rPr>
          <w:spacing w:val="-14"/>
        </w:rPr>
        <w:t xml:space="preserve"> </w:t>
      </w:r>
      <w:r>
        <w:t>will</w:t>
      </w:r>
      <w:r>
        <w:rPr>
          <w:spacing w:val="-3"/>
        </w:rPr>
        <w:t xml:space="preserve"> </w:t>
      </w:r>
      <w:r>
        <w:t>be made accordingly, including appropriate workplace adjustments where identified and agreed. A phased return</w:t>
      </w:r>
      <w:r>
        <w:rPr>
          <w:spacing w:val="-8"/>
        </w:rPr>
        <w:t xml:space="preserve"> </w:t>
      </w:r>
      <w:r>
        <w:t>to</w:t>
      </w:r>
      <w:r>
        <w:rPr>
          <w:spacing w:val="-1"/>
        </w:rPr>
        <w:t xml:space="preserve"> </w:t>
      </w:r>
      <w:r>
        <w:t>work</w:t>
      </w:r>
      <w:r>
        <w:rPr>
          <w:spacing w:val="-4"/>
        </w:rPr>
        <w:t xml:space="preserve"> </w:t>
      </w:r>
      <w:r>
        <w:rPr>
          <w:spacing w:val="3"/>
        </w:rPr>
        <w:t>may</w:t>
      </w:r>
      <w:r>
        <w:rPr>
          <w:spacing w:val="-16"/>
        </w:rPr>
        <w:t xml:space="preserve"> </w:t>
      </w:r>
      <w:r>
        <w:t>be</w:t>
      </w:r>
      <w:r>
        <w:rPr>
          <w:spacing w:val="-5"/>
        </w:rPr>
        <w:t xml:space="preserve"> </w:t>
      </w:r>
      <w:r>
        <w:t>agreed</w:t>
      </w:r>
      <w:r>
        <w:rPr>
          <w:spacing w:val="-3"/>
        </w:rPr>
        <w:t xml:space="preserve"> </w:t>
      </w:r>
      <w:r>
        <w:t>with</w:t>
      </w:r>
      <w:r>
        <w:rPr>
          <w:spacing w:val="-6"/>
        </w:rPr>
        <w:t xml:space="preserve"> </w:t>
      </w:r>
      <w:r>
        <w:t>the</w:t>
      </w:r>
      <w:r>
        <w:rPr>
          <w:spacing w:val="-6"/>
        </w:rPr>
        <w:t xml:space="preserve"> </w:t>
      </w:r>
      <w:r>
        <w:t>employee within</w:t>
      </w:r>
      <w:r>
        <w:rPr>
          <w:spacing w:val="-6"/>
        </w:rPr>
        <w:t xml:space="preserve"> </w:t>
      </w:r>
      <w:r>
        <w:t>an</w:t>
      </w:r>
      <w:r>
        <w:rPr>
          <w:spacing w:val="-3"/>
        </w:rPr>
        <w:t xml:space="preserve"> </w:t>
      </w:r>
      <w:r>
        <w:t>established</w:t>
      </w:r>
      <w:r>
        <w:rPr>
          <w:spacing w:val="-12"/>
        </w:rPr>
        <w:t xml:space="preserve"> </w:t>
      </w:r>
      <w:r>
        <w:t>timescale</w:t>
      </w:r>
      <w:r>
        <w:rPr>
          <w:spacing w:val="-8"/>
        </w:rPr>
        <w:t xml:space="preserve"> </w:t>
      </w:r>
      <w:r>
        <w:t>where</w:t>
      </w:r>
      <w:r>
        <w:rPr>
          <w:spacing w:val="-3"/>
        </w:rPr>
        <w:t xml:space="preserve"> </w:t>
      </w:r>
      <w:r>
        <w:t>appropriate</w:t>
      </w:r>
      <w:r>
        <w:rPr>
          <w:spacing w:val="-13"/>
        </w:rPr>
        <w:t xml:space="preserve"> </w:t>
      </w:r>
      <w:r>
        <w:t>(e.g.</w:t>
      </w:r>
    </w:p>
    <w:p w:rsidR="00304AE9" w:rsidRDefault="00304AE9">
      <w:pPr>
        <w:jc w:val="both"/>
        <w:sectPr w:rsidR="00304AE9">
          <w:pgSz w:w="11930" w:h="16850"/>
          <w:pgMar w:top="820" w:right="1100" w:bottom="1480" w:left="1020" w:header="0" w:footer="1277" w:gutter="0"/>
          <w:cols w:space="720"/>
        </w:sectPr>
      </w:pPr>
    </w:p>
    <w:p w:rsidR="00304AE9" w:rsidRDefault="00A112ED">
      <w:pPr>
        <w:pStyle w:val="BodyText"/>
        <w:spacing w:before="76"/>
        <w:ind w:left="401" w:right="45"/>
      </w:pPr>
      <w:r>
        <w:t>a period of pa</w:t>
      </w:r>
      <w:r>
        <w:t>rt-time working). More permanent changes may be made to the role where necessary and feasible, including redeployment where possible. Any permanent change would be subject to consideration and approval by the Headteacher or CEO of the Trust.</w:t>
      </w:r>
    </w:p>
    <w:p w:rsidR="00304AE9" w:rsidRDefault="00304AE9">
      <w:pPr>
        <w:pStyle w:val="BodyText"/>
        <w:spacing w:before="10"/>
        <w:rPr>
          <w:sz w:val="22"/>
        </w:rPr>
      </w:pPr>
    </w:p>
    <w:p w:rsidR="00304AE9" w:rsidRDefault="00A112ED">
      <w:pPr>
        <w:pStyle w:val="BodyText"/>
        <w:ind w:left="401" w:right="307"/>
      </w:pPr>
      <w:r>
        <w:t>Physical chan</w:t>
      </w:r>
      <w:r>
        <w:t>ges to the workplace may be required and these will be implemented before the employee’s return. The employee’s terms and conditions will be protected while the necessary adjustments are made.</w:t>
      </w:r>
    </w:p>
    <w:p w:rsidR="00304AE9" w:rsidRDefault="00304AE9">
      <w:pPr>
        <w:pStyle w:val="BodyText"/>
        <w:spacing w:before="11"/>
        <w:rPr>
          <w:sz w:val="19"/>
        </w:rPr>
      </w:pPr>
    </w:p>
    <w:p w:rsidR="00304AE9" w:rsidRDefault="00A112ED">
      <w:pPr>
        <w:pStyle w:val="BodyText"/>
        <w:ind w:left="401"/>
      </w:pPr>
      <w:r>
        <w:t>If a return to work is not an option for the near future, acco</w:t>
      </w:r>
      <w:r>
        <w:t>rding to professional medical advice obtained, then another review meeting should be arranged, to determine if there is to be any future improvement through either further treatment or recuperation.</w:t>
      </w:r>
    </w:p>
    <w:p w:rsidR="00304AE9" w:rsidRDefault="00304AE9">
      <w:pPr>
        <w:pStyle w:val="BodyText"/>
        <w:spacing w:before="6"/>
        <w:rPr>
          <w:sz w:val="19"/>
        </w:rPr>
      </w:pPr>
    </w:p>
    <w:p w:rsidR="00304AE9" w:rsidRDefault="00A112ED">
      <w:pPr>
        <w:pStyle w:val="ListParagraph"/>
        <w:numPr>
          <w:ilvl w:val="1"/>
          <w:numId w:val="3"/>
        </w:numPr>
        <w:tabs>
          <w:tab w:val="left" w:pos="1002"/>
        </w:tabs>
        <w:spacing w:before="1"/>
        <w:ind w:hanging="601"/>
        <w:jc w:val="both"/>
        <w:rPr>
          <w:b/>
          <w:sz w:val="20"/>
        </w:rPr>
      </w:pPr>
      <w:r>
        <w:rPr>
          <w:b/>
        </w:rPr>
        <w:t xml:space="preserve">Stage 2 </w:t>
      </w:r>
      <w:r>
        <w:rPr>
          <w:b/>
          <w:sz w:val="20"/>
        </w:rPr>
        <w:t>– Review</w:t>
      </w:r>
      <w:r>
        <w:rPr>
          <w:b/>
          <w:spacing w:val="-17"/>
          <w:sz w:val="20"/>
        </w:rPr>
        <w:t xml:space="preserve"> </w:t>
      </w:r>
      <w:r>
        <w:rPr>
          <w:b/>
          <w:sz w:val="20"/>
        </w:rPr>
        <w:t>Meeting</w:t>
      </w:r>
    </w:p>
    <w:p w:rsidR="00304AE9" w:rsidRDefault="00A112ED">
      <w:pPr>
        <w:pStyle w:val="BodyText"/>
        <w:spacing w:before="1"/>
        <w:ind w:left="401" w:right="198"/>
        <w:jc w:val="both"/>
      </w:pPr>
      <w:r>
        <w:t>Progression to Stage 2 shall usually occur when the Academy does not realistically believe, having followed the previous stages of the procedure, that the employee’s health will improve sufficiently in order to resume work and maintain a satisfactory level</w:t>
      </w:r>
      <w:r>
        <w:t xml:space="preserve"> of attendance.</w:t>
      </w:r>
    </w:p>
    <w:p w:rsidR="00304AE9" w:rsidRDefault="00304AE9">
      <w:pPr>
        <w:pStyle w:val="BodyText"/>
        <w:spacing w:before="8"/>
        <w:rPr>
          <w:sz w:val="19"/>
        </w:rPr>
      </w:pPr>
    </w:p>
    <w:p w:rsidR="00304AE9" w:rsidRDefault="00A112ED">
      <w:pPr>
        <w:pStyle w:val="BodyText"/>
        <w:ind w:left="401" w:right="307"/>
      </w:pPr>
      <w:r>
        <w:t xml:space="preserve">Stage 2 involves </w:t>
      </w:r>
      <w:r>
        <w:rPr>
          <w:spacing w:val="-5"/>
        </w:rPr>
        <w:t xml:space="preserve">the </w:t>
      </w:r>
      <w:r>
        <w:rPr>
          <w:spacing w:val="-6"/>
        </w:rPr>
        <w:t xml:space="preserve">Headteacher </w:t>
      </w:r>
      <w:r>
        <w:rPr>
          <w:spacing w:val="-3"/>
        </w:rPr>
        <w:t xml:space="preserve">or </w:t>
      </w:r>
      <w:r>
        <w:t xml:space="preserve">a member of the </w:t>
      </w:r>
      <w:r>
        <w:rPr>
          <w:spacing w:val="-3"/>
        </w:rPr>
        <w:t xml:space="preserve">Trust’s </w:t>
      </w:r>
      <w:r>
        <w:t xml:space="preserve">Executive’s </w:t>
      </w:r>
      <w:r>
        <w:rPr>
          <w:spacing w:val="2"/>
        </w:rPr>
        <w:t xml:space="preserve">Team; </w:t>
      </w:r>
      <w:r>
        <w:t>they will Chair the meeting. Also present at the meeting will be the individual who managed Stage 1 meeting, the employee, his or her representative or companion if he/she so chooses, and a Human Resources representative.</w:t>
      </w:r>
    </w:p>
    <w:p w:rsidR="00304AE9" w:rsidRDefault="00304AE9">
      <w:pPr>
        <w:pStyle w:val="BodyText"/>
        <w:spacing w:before="9"/>
        <w:rPr>
          <w:sz w:val="19"/>
        </w:rPr>
      </w:pPr>
    </w:p>
    <w:p w:rsidR="00304AE9" w:rsidRDefault="00A112ED">
      <w:pPr>
        <w:pStyle w:val="BodyText"/>
        <w:ind w:left="401"/>
        <w:jc w:val="both"/>
      </w:pPr>
      <w:r>
        <w:t>The discussion that takes place d</w:t>
      </w:r>
      <w:r>
        <w:t>uring a Stage 2 meeting should involve:</w:t>
      </w:r>
    </w:p>
    <w:p w:rsidR="00304AE9" w:rsidRDefault="00304AE9">
      <w:pPr>
        <w:pStyle w:val="BodyText"/>
        <w:spacing w:before="4"/>
      </w:pPr>
    </w:p>
    <w:p w:rsidR="00304AE9" w:rsidRDefault="00A112ED">
      <w:pPr>
        <w:pStyle w:val="ListParagraph"/>
        <w:numPr>
          <w:ilvl w:val="1"/>
          <w:numId w:val="2"/>
        </w:numPr>
        <w:tabs>
          <w:tab w:val="left" w:pos="989"/>
          <w:tab w:val="left" w:pos="990"/>
        </w:tabs>
        <w:spacing w:line="240" w:lineRule="exact"/>
        <w:ind w:hanging="426"/>
        <w:rPr>
          <w:sz w:val="20"/>
        </w:rPr>
      </w:pPr>
      <w:r>
        <w:rPr>
          <w:sz w:val="20"/>
        </w:rPr>
        <w:t>matters of concern about the employee’s attendance/ability to</w:t>
      </w:r>
      <w:r>
        <w:rPr>
          <w:spacing w:val="5"/>
          <w:sz w:val="20"/>
        </w:rPr>
        <w:t xml:space="preserve"> </w:t>
      </w:r>
      <w:r>
        <w:rPr>
          <w:sz w:val="20"/>
        </w:rPr>
        <w:t>perform/health;</w:t>
      </w:r>
    </w:p>
    <w:p w:rsidR="00304AE9" w:rsidRDefault="00A112ED">
      <w:pPr>
        <w:pStyle w:val="ListParagraph"/>
        <w:numPr>
          <w:ilvl w:val="1"/>
          <w:numId w:val="2"/>
        </w:numPr>
        <w:tabs>
          <w:tab w:val="left" w:pos="989"/>
          <w:tab w:val="left" w:pos="990"/>
        </w:tabs>
        <w:spacing w:line="233" w:lineRule="exact"/>
        <w:ind w:hanging="426"/>
        <w:rPr>
          <w:sz w:val="20"/>
        </w:rPr>
      </w:pPr>
      <w:r>
        <w:rPr>
          <w:sz w:val="20"/>
        </w:rPr>
        <w:t>The</w:t>
      </w:r>
      <w:r>
        <w:rPr>
          <w:spacing w:val="-7"/>
          <w:sz w:val="20"/>
        </w:rPr>
        <w:t xml:space="preserve"> </w:t>
      </w:r>
      <w:r>
        <w:rPr>
          <w:sz w:val="20"/>
        </w:rPr>
        <w:t>professional</w:t>
      </w:r>
      <w:r>
        <w:rPr>
          <w:spacing w:val="-16"/>
          <w:sz w:val="20"/>
        </w:rPr>
        <w:t xml:space="preserve"> </w:t>
      </w:r>
      <w:r>
        <w:rPr>
          <w:sz w:val="20"/>
        </w:rPr>
        <w:t>medical</w:t>
      </w:r>
      <w:r>
        <w:rPr>
          <w:spacing w:val="-9"/>
          <w:sz w:val="20"/>
        </w:rPr>
        <w:t xml:space="preserve"> </w:t>
      </w:r>
      <w:r>
        <w:rPr>
          <w:sz w:val="20"/>
        </w:rPr>
        <w:t>report</w:t>
      </w:r>
      <w:r>
        <w:rPr>
          <w:spacing w:val="-5"/>
          <w:sz w:val="20"/>
        </w:rPr>
        <w:t xml:space="preserve"> </w:t>
      </w:r>
      <w:r>
        <w:rPr>
          <w:sz w:val="20"/>
        </w:rPr>
        <w:t>regarding</w:t>
      </w:r>
      <w:r>
        <w:rPr>
          <w:spacing w:val="-8"/>
          <w:sz w:val="20"/>
        </w:rPr>
        <w:t xml:space="preserve"> </w:t>
      </w:r>
      <w:r>
        <w:rPr>
          <w:sz w:val="20"/>
        </w:rPr>
        <w:t>the</w:t>
      </w:r>
      <w:r>
        <w:rPr>
          <w:spacing w:val="-1"/>
          <w:sz w:val="20"/>
        </w:rPr>
        <w:t xml:space="preserve"> </w:t>
      </w:r>
      <w:r>
        <w:rPr>
          <w:sz w:val="20"/>
        </w:rPr>
        <w:t>employee’s</w:t>
      </w:r>
      <w:r>
        <w:rPr>
          <w:spacing w:val="-9"/>
          <w:sz w:val="20"/>
        </w:rPr>
        <w:t xml:space="preserve"> </w:t>
      </w:r>
      <w:r>
        <w:rPr>
          <w:sz w:val="20"/>
        </w:rPr>
        <w:t>state</w:t>
      </w:r>
      <w:r>
        <w:rPr>
          <w:spacing w:val="-6"/>
          <w:sz w:val="20"/>
        </w:rPr>
        <w:t xml:space="preserve"> </w:t>
      </w:r>
      <w:r>
        <w:rPr>
          <w:sz w:val="20"/>
        </w:rPr>
        <w:t>of</w:t>
      </w:r>
      <w:r>
        <w:rPr>
          <w:spacing w:val="1"/>
          <w:sz w:val="20"/>
        </w:rPr>
        <w:t xml:space="preserve"> </w:t>
      </w:r>
      <w:r>
        <w:rPr>
          <w:sz w:val="20"/>
        </w:rPr>
        <w:t>health</w:t>
      </w:r>
      <w:r>
        <w:rPr>
          <w:spacing w:val="-6"/>
          <w:sz w:val="20"/>
        </w:rPr>
        <w:t xml:space="preserve"> </w:t>
      </w:r>
      <w:r>
        <w:rPr>
          <w:sz w:val="20"/>
        </w:rPr>
        <w:t>and</w:t>
      </w:r>
      <w:r>
        <w:rPr>
          <w:spacing w:val="-4"/>
          <w:sz w:val="20"/>
        </w:rPr>
        <w:t xml:space="preserve"> </w:t>
      </w:r>
      <w:r>
        <w:rPr>
          <w:sz w:val="20"/>
        </w:rPr>
        <w:t>advice</w:t>
      </w:r>
      <w:r>
        <w:rPr>
          <w:spacing w:val="-6"/>
          <w:sz w:val="20"/>
        </w:rPr>
        <w:t xml:space="preserve"> </w:t>
      </w:r>
      <w:r>
        <w:rPr>
          <w:sz w:val="20"/>
        </w:rPr>
        <w:t>given</w:t>
      </w:r>
    </w:p>
    <w:p w:rsidR="00304AE9" w:rsidRDefault="00A112ED">
      <w:pPr>
        <w:pStyle w:val="ListParagraph"/>
        <w:numPr>
          <w:ilvl w:val="1"/>
          <w:numId w:val="2"/>
        </w:numPr>
        <w:tabs>
          <w:tab w:val="left" w:pos="989"/>
          <w:tab w:val="left" w:pos="990"/>
        </w:tabs>
        <w:spacing w:line="236" w:lineRule="exact"/>
        <w:ind w:hanging="426"/>
        <w:rPr>
          <w:sz w:val="20"/>
        </w:rPr>
      </w:pPr>
      <w:r>
        <w:rPr>
          <w:sz w:val="20"/>
        </w:rPr>
        <w:t>to the</w:t>
      </w:r>
      <w:r>
        <w:rPr>
          <w:spacing w:val="-9"/>
          <w:sz w:val="20"/>
        </w:rPr>
        <w:t xml:space="preserve"> </w:t>
      </w:r>
      <w:r>
        <w:rPr>
          <w:sz w:val="20"/>
        </w:rPr>
        <w:t>employer;</w:t>
      </w:r>
    </w:p>
    <w:p w:rsidR="00304AE9" w:rsidRDefault="00A112ED">
      <w:pPr>
        <w:pStyle w:val="ListParagraph"/>
        <w:numPr>
          <w:ilvl w:val="1"/>
          <w:numId w:val="2"/>
        </w:numPr>
        <w:tabs>
          <w:tab w:val="left" w:pos="989"/>
          <w:tab w:val="left" w:pos="990"/>
        </w:tabs>
        <w:spacing w:line="243" w:lineRule="exact"/>
        <w:ind w:hanging="426"/>
        <w:rPr>
          <w:sz w:val="20"/>
        </w:rPr>
      </w:pPr>
      <w:r>
        <w:rPr>
          <w:sz w:val="20"/>
        </w:rPr>
        <w:t>Any</w:t>
      </w:r>
      <w:r>
        <w:rPr>
          <w:spacing w:val="-12"/>
          <w:sz w:val="20"/>
        </w:rPr>
        <w:t xml:space="preserve"> </w:t>
      </w:r>
      <w:r>
        <w:rPr>
          <w:sz w:val="20"/>
        </w:rPr>
        <w:t>review</w:t>
      </w:r>
      <w:r>
        <w:rPr>
          <w:spacing w:val="-8"/>
          <w:sz w:val="20"/>
        </w:rPr>
        <w:t xml:space="preserve"> </w:t>
      </w:r>
      <w:r>
        <w:rPr>
          <w:sz w:val="20"/>
        </w:rPr>
        <w:t>period</w:t>
      </w:r>
      <w:r>
        <w:rPr>
          <w:spacing w:val="-3"/>
          <w:sz w:val="20"/>
        </w:rPr>
        <w:t xml:space="preserve"> </w:t>
      </w:r>
      <w:r>
        <w:rPr>
          <w:sz w:val="20"/>
        </w:rPr>
        <w:t>set</w:t>
      </w:r>
      <w:r>
        <w:rPr>
          <w:spacing w:val="-3"/>
          <w:sz w:val="20"/>
        </w:rPr>
        <w:t xml:space="preserve"> </w:t>
      </w:r>
      <w:r>
        <w:rPr>
          <w:sz w:val="20"/>
        </w:rPr>
        <w:t>and</w:t>
      </w:r>
      <w:r>
        <w:rPr>
          <w:spacing w:val="-4"/>
          <w:sz w:val="20"/>
        </w:rPr>
        <w:t xml:space="preserve"> </w:t>
      </w:r>
      <w:r>
        <w:rPr>
          <w:sz w:val="20"/>
        </w:rPr>
        <w:t>any</w:t>
      </w:r>
      <w:r>
        <w:rPr>
          <w:spacing w:val="-7"/>
          <w:sz w:val="20"/>
        </w:rPr>
        <w:t xml:space="preserve"> </w:t>
      </w:r>
      <w:r>
        <w:rPr>
          <w:sz w:val="20"/>
        </w:rPr>
        <w:t>improvement</w:t>
      </w:r>
      <w:r>
        <w:rPr>
          <w:spacing w:val="-13"/>
          <w:sz w:val="20"/>
        </w:rPr>
        <w:t xml:space="preserve"> </w:t>
      </w:r>
      <w:r>
        <w:rPr>
          <w:sz w:val="20"/>
        </w:rPr>
        <w:t>in</w:t>
      </w:r>
      <w:r>
        <w:rPr>
          <w:spacing w:val="-1"/>
          <w:sz w:val="20"/>
        </w:rPr>
        <w:t xml:space="preserve"> </w:t>
      </w:r>
      <w:r>
        <w:rPr>
          <w:sz w:val="20"/>
        </w:rPr>
        <w:t>the</w:t>
      </w:r>
      <w:r>
        <w:rPr>
          <w:spacing w:val="-1"/>
          <w:sz w:val="20"/>
        </w:rPr>
        <w:t xml:space="preserve"> </w:t>
      </w:r>
      <w:r>
        <w:rPr>
          <w:sz w:val="20"/>
        </w:rPr>
        <w:t>health</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employee;</w:t>
      </w:r>
      <w:r>
        <w:rPr>
          <w:spacing w:val="-11"/>
          <w:sz w:val="20"/>
        </w:rPr>
        <w:t xml:space="preserve"> </w:t>
      </w:r>
      <w:r>
        <w:rPr>
          <w:spacing w:val="2"/>
          <w:sz w:val="20"/>
        </w:rPr>
        <w:t>and</w:t>
      </w:r>
    </w:p>
    <w:p w:rsidR="00304AE9" w:rsidRDefault="00A112ED">
      <w:pPr>
        <w:pStyle w:val="ListParagraph"/>
        <w:numPr>
          <w:ilvl w:val="1"/>
          <w:numId w:val="2"/>
        </w:numPr>
        <w:tabs>
          <w:tab w:val="left" w:pos="989"/>
          <w:tab w:val="left" w:pos="990"/>
        </w:tabs>
        <w:spacing w:before="10" w:line="228" w:lineRule="auto"/>
        <w:ind w:right="902"/>
        <w:rPr>
          <w:sz w:val="20"/>
        </w:rPr>
      </w:pPr>
      <w:r>
        <w:rPr>
          <w:sz w:val="20"/>
        </w:rPr>
        <w:t>The</w:t>
      </w:r>
      <w:r>
        <w:rPr>
          <w:spacing w:val="-8"/>
          <w:sz w:val="20"/>
        </w:rPr>
        <w:t xml:space="preserve"> </w:t>
      </w:r>
      <w:r>
        <w:rPr>
          <w:sz w:val="20"/>
        </w:rPr>
        <w:t>employee’s</w:t>
      </w:r>
      <w:r>
        <w:rPr>
          <w:spacing w:val="-11"/>
          <w:sz w:val="20"/>
        </w:rPr>
        <w:t xml:space="preserve"> </w:t>
      </w:r>
      <w:r>
        <w:rPr>
          <w:sz w:val="20"/>
        </w:rPr>
        <w:t>feelings</w:t>
      </w:r>
      <w:r>
        <w:rPr>
          <w:spacing w:val="-6"/>
          <w:sz w:val="20"/>
        </w:rPr>
        <w:t xml:space="preserve"> </w:t>
      </w:r>
      <w:r>
        <w:rPr>
          <w:sz w:val="20"/>
        </w:rPr>
        <w:t>regarding</w:t>
      </w:r>
      <w:r>
        <w:rPr>
          <w:spacing w:val="-7"/>
          <w:sz w:val="20"/>
        </w:rPr>
        <w:t xml:space="preserve"> </w:t>
      </w:r>
      <w:r>
        <w:rPr>
          <w:sz w:val="20"/>
        </w:rPr>
        <w:t>his/her</w:t>
      </w:r>
      <w:r>
        <w:rPr>
          <w:spacing w:val="-9"/>
          <w:sz w:val="20"/>
        </w:rPr>
        <w:t xml:space="preserve"> </w:t>
      </w:r>
      <w:r>
        <w:rPr>
          <w:sz w:val="20"/>
        </w:rPr>
        <w:t>own</w:t>
      </w:r>
      <w:r>
        <w:rPr>
          <w:spacing w:val="-3"/>
          <w:sz w:val="20"/>
        </w:rPr>
        <w:t xml:space="preserve"> </w:t>
      </w:r>
      <w:r>
        <w:rPr>
          <w:sz w:val="20"/>
        </w:rPr>
        <w:t>state</w:t>
      </w:r>
      <w:r>
        <w:rPr>
          <w:spacing w:val="-6"/>
          <w:sz w:val="20"/>
        </w:rPr>
        <w:t xml:space="preserve"> </w:t>
      </w:r>
      <w:r>
        <w:rPr>
          <w:sz w:val="20"/>
        </w:rPr>
        <w:t>of</w:t>
      </w:r>
      <w:r>
        <w:rPr>
          <w:spacing w:val="-1"/>
          <w:sz w:val="20"/>
        </w:rPr>
        <w:t xml:space="preserve"> </w:t>
      </w:r>
      <w:r>
        <w:rPr>
          <w:sz w:val="20"/>
        </w:rPr>
        <w:t>health</w:t>
      </w:r>
      <w:r>
        <w:rPr>
          <w:spacing w:val="-6"/>
          <w:sz w:val="20"/>
        </w:rPr>
        <w:t xml:space="preserve"> </w:t>
      </w:r>
      <w:r>
        <w:rPr>
          <w:sz w:val="20"/>
        </w:rPr>
        <w:t>and</w:t>
      </w:r>
      <w:r>
        <w:rPr>
          <w:spacing w:val="-5"/>
          <w:sz w:val="20"/>
        </w:rPr>
        <w:t xml:space="preserve"> </w:t>
      </w:r>
      <w:r>
        <w:rPr>
          <w:sz w:val="20"/>
        </w:rPr>
        <w:t>how</w:t>
      </w:r>
      <w:r>
        <w:rPr>
          <w:spacing w:val="-7"/>
          <w:sz w:val="20"/>
        </w:rPr>
        <w:t xml:space="preserve"> </w:t>
      </w:r>
      <w:r>
        <w:rPr>
          <w:sz w:val="20"/>
        </w:rPr>
        <w:t>he/she</w:t>
      </w:r>
      <w:r>
        <w:rPr>
          <w:spacing w:val="-10"/>
          <w:sz w:val="20"/>
        </w:rPr>
        <w:t xml:space="preserve"> </w:t>
      </w:r>
      <w:r>
        <w:rPr>
          <w:sz w:val="20"/>
        </w:rPr>
        <w:t>feels</w:t>
      </w:r>
      <w:r>
        <w:rPr>
          <w:spacing w:val="-4"/>
          <w:sz w:val="20"/>
        </w:rPr>
        <w:t xml:space="preserve"> </w:t>
      </w:r>
      <w:r>
        <w:rPr>
          <w:sz w:val="20"/>
        </w:rPr>
        <w:t>about the</w:t>
      </w:r>
      <w:r>
        <w:rPr>
          <w:spacing w:val="-7"/>
          <w:sz w:val="20"/>
        </w:rPr>
        <w:t xml:space="preserve"> </w:t>
      </w:r>
      <w:r>
        <w:rPr>
          <w:sz w:val="20"/>
        </w:rPr>
        <w:t>future.</w:t>
      </w:r>
    </w:p>
    <w:p w:rsidR="00304AE9" w:rsidRDefault="00304AE9">
      <w:pPr>
        <w:pStyle w:val="BodyText"/>
        <w:spacing w:before="5"/>
      </w:pPr>
    </w:p>
    <w:p w:rsidR="00304AE9" w:rsidRDefault="00A112ED">
      <w:pPr>
        <w:pStyle w:val="BodyText"/>
        <w:spacing w:before="1"/>
        <w:ind w:left="401"/>
        <w:jc w:val="both"/>
      </w:pPr>
      <w:r>
        <w:t>The possible outcomes of this meeting at Stage 2 are:</w:t>
      </w:r>
    </w:p>
    <w:p w:rsidR="00304AE9" w:rsidRDefault="00304AE9">
      <w:pPr>
        <w:pStyle w:val="BodyText"/>
        <w:spacing w:before="6"/>
      </w:pPr>
    </w:p>
    <w:p w:rsidR="00304AE9" w:rsidRDefault="00A112ED">
      <w:pPr>
        <w:pStyle w:val="ListParagraph"/>
        <w:numPr>
          <w:ilvl w:val="1"/>
          <w:numId w:val="2"/>
        </w:numPr>
        <w:tabs>
          <w:tab w:val="left" w:pos="989"/>
          <w:tab w:val="left" w:pos="990"/>
        </w:tabs>
        <w:spacing w:line="237" w:lineRule="auto"/>
        <w:ind w:right="974"/>
        <w:rPr>
          <w:sz w:val="20"/>
        </w:rPr>
      </w:pPr>
      <w:r>
        <w:rPr>
          <w:sz w:val="20"/>
        </w:rPr>
        <w:t>To re-initiate a review programme between the employee and his/her manager, if it is felt appropriate;</w:t>
      </w:r>
    </w:p>
    <w:p w:rsidR="00304AE9" w:rsidRDefault="00A112ED">
      <w:pPr>
        <w:pStyle w:val="ListParagraph"/>
        <w:numPr>
          <w:ilvl w:val="1"/>
          <w:numId w:val="2"/>
        </w:numPr>
        <w:tabs>
          <w:tab w:val="left" w:pos="989"/>
          <w:tab w:val="left" w:pos="990"/>
        </w:tabs>
        <w:spacing w:line="235" w:lineRule="auto"/>
        <w:ind w:right="477"/>
        <w:rPr>
          <w:sz w:val="20"/>
        </w:rPr>
      </w:pPr>
      <w:r>
        <w:rPr>
          <w:sz w:val="20"/>
        </w:rPr>
        <w:t>To reach agreement that an application for ill health retirement would be appropriate (note that this decision is ultimately made by the Pension provider</w:t>
      </w:r>
      <w:r>
        <w:rPr>
          <w:sz w:val="20"/>
        </w:rPr>
        <w:t>, not the Trust or</w:t>
      </w:r>
      <w:r>
        <w:rPr>
          <w:spacing w:val="-11"/>
          <w:sz w:val="20"/>
        </w:rPr>
        <w:t xml:space="preserve"> </w:t>
      </w:r>
      <w:r>
        <w:rPr>
          <w:sz w:val="20"/>
        </w:rPr>
        <w:t>Academy);</w:t>
      </w:r>
    </w:p>
    <w:p w:rsidR="00304AE9" w:rsidRDefault="00A112ED">
      <w:pPr>
        <w:pStyle w:val="ListParagraph"/>
        <w:numPr>
          <w:ilvl w:val="1"/>
          <w:numId w:val="2"/>
        </w:numPr>
        <w:tabs>
          <w:tab w:val="left" w:pos="989"/>
          <w:tab w:val="left" w:pos="990"/>
        </w:tabs>
        <w:spacing w:line="235" w:lineRule="auto"/>
        <w:ind w:right="509"/>
        <w:rPr>
          <w:sz w:val="20"/>
        </w:rPr>
      </w:pPr>
      <w:r>
        <w:rPr>
          <w:sz w:val="20"/>
        </w:rPr>
        <w:t>To review actions taken on exploring options to adapt duties or to redeploy to other duties and whether any further action can reasonably be</w:t>
      </w:r>
      <w:r>
        <w:rPr>
          <w:spacing w:val="-7"/>
          <w:sz w:val="20"/>
        </w:rPr>
        <w:t xml:space="preserve"> </w:t>
      </w:r>
      <w:r>
        <w:rPr>
          <w:sz w:val="20"/>
        </w:rPr>
        <w:t>taken;</w:t>
      </w:r>
    </w:p>
    <w:p w:rsidR="00304AE9" w:rsidRDefault="00A112ED">
      <w:pPr>
        <w:pStyle w:val="ListParagraph"/>
        <w:numPr>
          <w:ilvl w:val="1"/>
          <w:numId w:val="2"/>
        </w:numPr>
        <w:tabs>
          <w:tab w:val="left" w:pos="989"/>
          <w:tab w:val="left" w:pos="990"/>
        </w:tabs>
        <w:spacing w:line="235" w:lineRule="auto"/>
        <w:ind w:right="305"/>
        <w:rPr>
          <w:sz w:val="20"/>
        </w:rPr>
      </w:pPr>
      <w:r>
        <w:rPr>
          <w:sz w:val="20"/>
        </w:rPr>
        <w:t>Discuss any possible return to work, if this has been confirmed as an option by</w:t>
      </w:r>
      <w:r>
        <w:rPr>
          <w:sz w:val="20"/>
        </w:rPr>
        <w:t xml:space="preserve"> the Occupational Health Adviser;</w:t>
      </w:r>
    </w:p>
    <w:p w:rsidR="00304AE9" w:rsidRDefault="00A112ED">
      <w:pPr>
        <w:pStyle w:val="ListParagraph"/>
        <w:numPr>
          <w:ilvl w:val="1"/>
          <w:numId w:val="2"/>
        </w:numPr>
        <w:tabs>
          <w:tab w:val="left" w:pos="989"/>
          <w:tab w:val="left" w:pos="990"/>
        </w:tabs>
        <w:spacing w:line="230" w:lineRule="exact"/>
        <w:ind w:right="298"/>
        <w:rPr>
          <w:sz w:val="20"/>
        </w:rPr>
      </w:pPr>
      <w:r>
        <w:rPr>
          <w:sz w:val="20"/>
        </w:rPr>
        <w:t>Look at any possible adaptation of duties or suitable alternative work which may enable return to work for the</w:t>
      </w:r>
      <w:r>
        <w:rPr>
          <w:spacing w:val="-3"/>
          <w:sz w:val="20"/>
        </w:rPr>
        <w:t xml:space="preserve"> </w:t>
      </w:r>
      <w:r>
        <w:rPr>
          <w:sz w:val="20"/>
        </w:rPr>
        <w:t>employee;</w:t>
      </w:r>
    </w:p>
    <w:p w:rsidR="00304AE9" w:rsidRDefault="00A112ED">
      <w:pPr>
        <w:pStyle w:val="ListParagraph"/>
        <w:numPr>
          <w:ilvl w:val="1"/>
          <w:numId w:val="2"/>
        </w:numPr>
        <w:tabs>
          <w:tab w:val="left" w:pos="989"/>
          <w:tab w:val="left" w:pos="990"/>
        </w:tabs>
        <w:spacing w:line="226" w:lineRule="exact"/>
        <w:ind w:hanging="426"/>
        <w:rPr>
          <w:sz w:val="20"/>
        </w:rPr>
      </w:pPr>
      <w:r>
        <w:rPr>
          <w:sz w:val="20"/>
        </w:rPr>
        <w:t>To decide to progress to Stage 3: Dismissal on the grounds of capability. This means that,</w:t>
      </w:r>
      <w:r>
        <w:rPr>
          <w:spacing w:val="-15"/>
          <w:sz w:val="20"/>
        </w:rPr>
        <w:t xml:space="preserve"> </w:t>
      </w:r>
      <w:r>
        <w:rPr>
          <w:sz w:val="20"/>
        </w:rPr>
        <w:t>having</w:t>
      </w:r>
    </w:p>
    <w:p w:rsidR="00304AE9" w:rsidRDefault="00A112ED">
      <w:pPr>
        <w:pStyle w:val="BodyText"/>
        <w:ind w:left="989" w:right="651"/>
      </w:pPr>
      <w:r>
        <w:t>given full consideration to Stages 1 and 2, the employee’s employment will be terminated on capability/health grounds.</w:t>
      </w:r>
    </w:p>
    <w:p w:rsidR="00304AE9" w:rsidRDefault="00304AE9">
      <w:pPr>
        <w:pStyle w:val="BodyText"/>
        <w:spacing w:before="6"/>
        <w:rPr>
          <w:sz w:val="18"/>
        </w:rPr>
      </w:pPr>
    </w:p>
    <w:p w:rsidR="00304AE9" w:rsidRDefault="00A112ED">
      <w:pPr>
        <w:pStyle w:val="BodyText"/>
        <w:ind w:left="401" w:right="307"/>
      </w:pPr>
      <w:r>
        <w:t>Should there be conflicting medical opinion, an independent medical opinion may be sought at the academy’s expense, depending on the cir</w:t>
      </w:r>
      <w:r>
        <w:t>cumstances. The final decision taking in to careful consideration advice and opinion sought will be the Academy or Trust.</w:t>
      </w:r>
    </w:p>
    <w:p w:rsidR="00304AE9" w:rsidRDefault="00304AE9">
      <w:pPr>
        <w:pStyle w:val="BodyText"/>
        <w:spacing w:before="7"/>
        <w:rPr>
          <w:sz w:val="19"/>
        </w:rPr>
      </w:pPr>
    </w:p>
    <w:p w:rsidR="00304AE9" w:rsidRDefault="00A112ED">
      <w:pPr>
        <w:pStyle w:val="Heading1"/>
        <w:numPr>
          <w:ilvl w:val="1"/>
          <w:numId w:val="3"/>
        </w:numPr>
        <w:tabs>
          <w:tab w:val="left" w:pos="1002"/>
        </w:tabs>
        <w:ind w:hanging="601"/>
        <w:jc w:val="both"/>
      </w:pPr>
      <w:r>
        <w:rPr>
          <w:sz w:val="22"/>
        </w:rPr>
        <w:t xml:space="preserve">Stage 3 </w:t>
      </w:r>
      <w:r>
        <w:t>– Dismissal on the grounds of</w:t>
      </w:r>
      <w:r>
        <w:rPr>
          <w:spacing w:val="-34"/>
        </w:rPr>
        <w:t xml:space="preserve"> </w:t>
      </w:r>
      <w:r>
        <w:t>capability</w:t>
      </w:r>
    </w:p>
    <w:p w:rsidR="00304AE9" w:rsidRDefault="00304AE9">
      <w:pPr>
        <w:pStyle w:val="BodyText"/>
        <w:spacing w:before="1"/>
        <w:rPr>
          <w:b/>
        </w:rPr>
      </w:pPr>
    </w:p>
    <w:p w:rsidR="00304AE9" w:rsidRDefault="00A112ED">
      <w:pPr>
        <w:pStyle w:val="BodyText"/>
        <w:ind w:left="401" w:right="352"/>
      </w:pPr>
      <w:r>
        <w:t>Where the prognosis is that the employee is unlikely to return to work within an acceptable period, and ill-health retirement is not feasible, the contract of employment will be terminated. In this event, appropriate notice in accordance with the employee’</w:t>
      </w:r>
      <w:r>
        <w:t>s terms and conditions of employment, and outstanding holiday entitlement, will be paid at full salary.</w:t>
      </w:r>
    </w:p>
    <w:p w:rsidR="00304AE9" w:rsidRDefault="00304AE9">
      <w:pPr>
        <w:pStyle w:val="BodyText"/>
      </w:pPr>
    </w:p>
    <w:p w:rsidR="00304AE9" w:rsidRDefault="00A112ED">
      <w:pPr>
        <w:pStyle w:val="BodyText"/>
        <w:ind w:left="401"/>
      </w:pPr>
      <w:r>
        <w:t>If the employee’s employment is terminated they will have the right to appeal this decision in accordance with the Capability Policy. In these circumst</w:t>
      </w:r>
      <w:r>
        <w:t>ances, if an employee decides to make an appeal against a dismissal, he/she must specify the clear grounds on which he/she is appealing. Where an employee has been dismissed on the grounds of capability and has decided to appeal against the decision to dis</w:t>
      </w:r>
      <w:r>
        <w:t>miss,</w:t>
      </w:r>
    </w:p>
    <w:p w:rsidR="00304AE9" w:rsidRDefault="00304AE9">
      <w:pPr>
        <w:sectPr w:rsidR="00304AE9">
          <w:pgSz w:w="11930" w:h="16850"/>
          <w:pgMar w:top="820" w:right="1100" w:bottom="1460" w:left="1020" w:header="0" w:footer="1277" w:gutter="0"/>
          <w:cols w:space="720"/>
        </w:sectPr>
      </w:pPr>
    </w:p>
    <w:p w:rsidR="00304AE9" w:rsidRDefault="00A112ED">
      <w:pPr>
        <w:pStyle w:val="BodyText"/>
        <w:spacing w:before="76"/>
        <w:ind w:left="401" w:right="906"/>
      </w:pPr>
      <w:r>
        <w:t>the dismissal takes effect irrespective of the appeal. If the appeal is upheld, the individual will be reinstated with no loss of continuity of service.</w:t>
      </w:r>
    </w:p>
    <w:p w:rsidR="00304AE9" w:rsidRDefault="00304AE9">
      <w:pPr>
        <w:pStyle w:val="BodyText"/>
        <w:spacing w:before="8"/>
        <w:rPr>
          <w:sz w:val="29"/>
        </w:rPr>
      </w:pPr>
    </w:p>
    <w:p w:rsidR="00304AE9" w:rsidRDefault="00A112ED">
      <w:pPr>
        <w:pStyle w:val="Heading1"/>
        <w:numPr>
          <w:ilvl w:val="0"/>
          <w:numId w:val="4"/>
        </w:numPr>
        <w:tabs>
          <w:tab w:val="left" w:pos="620"/>
        </w:tabs>
        <w:spacing w:before="1"/>
        <w:ind w:left="619" w:hanging="219"/>
      </w:pPr>
      <w:r>
        <w:t>Early retirement on medical</w:t>
      </w:r>
      <w:r>
        <w:rPr>
          <w:spacing w:val="-26"/>
        </w:rPr>
        <w:t xml:space="preserve"> </w:t>
      </w:r>
      <w:r>
        <w:t>grounds</w:t>
      </w:r>
    </w:p>
    <w:p w:rsidR="00304AE9" w:rsidRDefault="00304AE9">
      <w:pPr>
        <w:pStyle w:val="BodyText"/>
        <w:spacing w:before="11"/>
        <w:rPr>
          <w:b/>
          <w:sz w:val="22"/>
        </w:rPr>
      </w:pPr>
    </w:p>
    <w:p w:rsidR="00304AE9" w:rsidRDefault="00A112ED">
      <w:pPr>
        <w:pStyle w:val="BodyText"/>
        <w:ind w:left="401" w:right="172"/>
      </w:pPr>
      <w:r>
        <w:t xml:space="preserve">There may be occasions where an employee </w:t>
      </w:r>
      <w:r>
        <w:t>is unable to continue to perform effectively in their role due to their health, and the impact a condition may have on their physical or mental capabilities.</w:t>
      </w:r>
    </w:p>
    <w:p w:rsidR="00304AE9" w:rsidRDefault="00304AE9">
      <w:pPr>
        <w:pStyle w:val="BodyText"/>
        <w:spacing w:before="10"/>
        <w:rPr>
          <w:sz w:val="19"/>
        </w:rPr>
      </w:pPr>
    </w:p>
    <w:p w:rsidR="00304AE9" w:rsidRDefault="00A112ED">
      <w:pPr>
        <w:pStyle w:val="BodyText"/>
        <w:ind w:left="401"/>
      </w:pPr>
      <w:r>
        <w:t>In these circumstances, where reasonable adjustments cannot be made, or where they have been made</w:t>
      </w:r>
      <w:r>
        <w:t xml:space="preserve"> but have failed to enable improved performance, the employee and their manager may discuss the possibility of ill health retirement through the Pensions Scheme (LGPS or TPS) rather than following the formal procedure to Stage 3.</w:t>
      </w:r>
    </w:p>
    <w:p w:rsidR="00304AE9" w:rsidRDefault="00304AE9">
      <w:pPr>
        <w:pStyle w:val="BodyText"/>
        <w:spacing w:before="2"/>
      </w:pPr>
    </w:p>
    <w:p w:rsidR="00304AE9" w:rsidRDefault="00A112ED">
      <w:pPr>
        <w:pStyle w:val="BodyText"/>
        <w:spacing w:before="1"/>
        <w:ind w:left="401" w:right="509"/>
      </w:pPr>
      <w:r>
        <w:rPr>
          <w:spacing w:val="-3"/>
        </w:rPr>
        <w:t xml:space="preserve">The </w:t>
      </w:r>
      <w:r>
        <w:rPr>
          <w:spacing w:val="-5"/>
        </w:rPr>
        <w:t xml:space="preserve">manager </w:t>
      </w:r>
      <w:r>
        <w:rPr>
          <w:spacing w:val="-3"/>
        </w:rPr>
        <w:t xml:space="preserve">must </w:t>
      </w:r>
      <w:r>
        <w:rPr>
          <w:spacing w:val="-5"/>
        </w:rPr>
        <w:t xml:space="preserve">consult </w:t>
      </w:r>
      <w:r>
        <w:rPr>
          <w:spacing w:val="-5"/>
        </w:rPr>
        <w:t xml:space="preserve">central </w:t>
      </w:r>
      <w:r>
        <w:rPr>
          <w:spacing w:val="-3"/>
        </w:rPr>
        <w:t xml:space="preserve">HR </w:t>
      </w:r>
      <w:r>
        <w:rPr>
          <w:spacing w:val="-4"/>
        </w:rPr>
        <w:t xml:space="preserve">and </w:t>
      </w:r>
      <w:r>
        <w:t xml:space="preserve">where the employee, academy and </w:t>
      </w:r>
      <w:r>
        <w:rPr>
          <w:spacing w:val="-3"/>
        </w:rPr>
        <w:t xml:space="preserve">central </w:t>
      </w:r>
      <w:r>
        <w:t xml:space="preserve">HR consider </w:t>
      </w:r>
      <w:r>
        <w:rPr>
          <w:spacing w:val="4"/>
        </w:rPr>
        <w:t xml:space="preserve">an </w:t>
      </w:r>
      <w:r>
        <w:t xml:space="preserve">application for ill health retirement would be appropriate, it should be noted that this decision is ultimately made </w:t>
      </w:r>
      <w:r>
        <w:rPr>
          <w:spacing w:val="3"/>
        </w:rPr>
        <w:t xml:space="preserve">by </w:t>
      </w:r>
      <w:r>
        <w:t xml:space="preserve">the pension provider, not the Trust or academy; each pension </w:t>
      </w:r>
      <w:r>
        <w:rPr>
          <w:spacing w:val="3"/>
        </w:rPr>
        <w:t>schem</w:t>
      </w:r>
      <w:r>
        <w:rPr>
          <w:spacing w:val="3"/>
        </w:rPr>
        <w:t xml:space="preserve">e </w:t>
      </w:r>
      <w:r>
        <w:t>may have different rules and regulations.</w:t>
      </w:r>
    </w:p>
    <w:p w:rsidR="00304AE9" w:rsidRDefault="00304AE9">
      <w:pPr>
        <w:pStyle w:val="BodyText"/>
      </w:pPr>
    </w:p>
    <w:p w:rsidR="00304AE9" w:rsidRDefault="00A112ED">
      <w:pPr>
        <w:pStyle w:val="BodyText"/>
        <w:ind w:left="401" w:right="241"/>
      </w:pPr>
      <w:r>
        <w:t xml:space="preserve">If an application for ill-health retirement is supported by the pension provider, </w:t>
      </w:r>
      <w:r>
        <w:rPr>
          <w:spacing w:val="-4"/>
        </w:rPr>
        <w:t xml:space="preserve">the </w:t>
      </w:r>
      <w:r>
        <w:rPr>
          <w:spacing w:val="-5"/>
        </w:rPr>
        <w:t xml:space="preserve">academy </w:t>
      </w:r>
      <w:r>
        <w:rPr>
          <w:spacing w:val="-4"/>
        </w:rPr>
        <w:t xml:space="preserve">or </w:t>
      </w:r>
      <w:r>
        <w:t>central HR will write to the employee to confirm their last date of service and confirm details with Finance and/o</w:t>
      </w:r>
      <w:r>
        <w:t>r Payroll.</w:t>
      </w:r>
    </w:p>
    <w:p w:rsidR="00304AE9" w:rsidRDefault="00304AE9">
      <w:pPr>
        <w:sectPr w:rsidR="00304AE9">
          <w:pgSz w:w="11930" w:h="16850"/>
          <w:pgMar w:top="820" w:right="1100" w:bottom="1480" w:left="1020" w:header="0" w:footer="1277" w:gutter="0"/>
          <w:cols w:space="720"/>
        </w:sectPr>
      </w:pPr>
    </w:p>
    <w:p w:rsidR="00304AE9" w:rsidRDefault="00A112ED">
      <w:pPr>
        <w:pStyle w:val="Heading1"/>
        <w:spacing w:before="177" w:line="470" w:lineRule="auto"/>
        <w:ind w:left="7899" w:right="207" w:firstLine="6001"/>
      </w:pPr>
      <w:r>
        <w:t>APPENDIX B PERFORMANCE IMPROVEMENT PLAN OR PERFORMANCE ACTION PLAN</w:t>
      </w:r>
    </w:p>
    <w:p w:rsidR="00304AE9" w:rsidRDefault="00304AE9">
      <w:pPr>
        <w:pStyle w:val="BodyText"/>
        <w:spacing w:before="11"/>
        <w:rPr>
          <w:b/>
        </w:rPr>
      </w:pPr>
    </w:p>
    <w:p w:rsidR="00304AE9" w:rsidRDefault="00A112ED">
      <w:pPr>
        <w:pStyle w:val="BodyText"/>
        <w:ind w:left="338" w:right="646"/>
      </w:pPr>
      <w:r>
        <w:t xml:space="preserve">Where any of the stages of the Capability Policy require a Performance Improvement </w:t>
      </w:r>
      <w:r>
        <w:rPr>
          <w:spacing w:val="-3"/>
        </w:rPr>
        <w:t xml:space="preserve">Plan </w:t>
      </w:r>
      <w:r>
        <w:t>(PIP) or Performance Action Plan (PAP)</w:t>
      </w:r>
      <w:r>
        <w:rPr>
          <w:spacing w:val="-3"/>
        </w:rPr>
        <w:t xml:space="preserve"> the </w:t>
      </w:r>
      <w:r>
        <w:rPr>
          <w:spacing w:val="-4"/>
        </w:rPr>
        <w:t xml:space="preserve">academy </w:t>
      </w:r>
      <w:r>
        <w:rPr>
          <w:spacing w:val="-3"/>
        </w:rPr>
        <w:t xml:space="preserve">must </w:t>
      </w:r>
      <w:r>
        <w:rPr>
          <w:spacing w:val="-5"/>
        </w:rPr>
        <w:t xml:space="preserve">work with </w:t>
      </w:r>
      <w:r>
        <w:rPr>
          <w:spacing w:val="-4"/>
        </w:rPr>
        <w:t xml:space="preserve">the </w:t>
      </w:r>
      <w:r>
        <w:rPr>
          <w:spacing w:val="-5"/>
        </w:rPr>
        <w:t xml:space="preserve">employee </w:t>
      </w:r>
      <w:r>
        <w:rPr>
          <w:spacing w:val="-3"/>
        </w:rPr>
        <w:t xml:space="preserve">to take in to </w:t>
      </w:r>
      <w:r>
        <w:rPr>
          <w:spacing w:val="-5"/>
        </w:rPr>
        <w:t xml:space="preserve">account </w:t>
      </w:r>
      <w:r>
        <w:t>all relevant information, appropriate review period/s, and any recommendations made as a consequence of the capability hearing.</w:t>
      </w:r>
    </w:p>
    <w:p w:rsidR="00304AE9" w:rsidRDefault="00A112ED">
      <w:pPr>
        <w:pStyle w:val="BodyText"/>
        <w:spacing w:before="1"/>
        <w:ind w:left="338"/>
      </w:pPr>
      <w:r>
        <w:t>Information contained in the PIP/PAP must include:</w:t>
      </w:r>
    </w:p>
    <w:p w:rsidR="00304AE9" w:rsidRDefault="00304AE9">
      <w:pPr>
        <w:pStyle w:val="BodyText"/>
      </w:pPr>
    </w:p>
    <w:p w:rsidR="00304AE9" w:rsidRDefault="00A112ED">
      <w:pPr>
        <w:pStyle w:val="ListParagraph"/>
        <w:numPr>
          <w:ilvl w:val="0"/>
          <w:numId w:val="1"/>
        </w:numPr>
        <w:tabs>
          <w:tab w:val="left" w:pos="646"/>
        </w:tabs>
        <w:spacing w:line="242" w:lineRule="exact"/>
        <w:rPr>
          <w:sz w:val="20"/>
        </w:rPr>
      </w:pPr>
      <w:r>
        <w:rPr>
          <w:sz w:val="20"/>
        </w:rPr>
        <w:t>the</w:t>
      </w:r>
      <w:r>
        <w:rPr>
          <w:spacing w:val="-7"/>
          <w:sz w:val="20"/>
        </w:rPr>
        <w:t xml:space="preserve"> </w:t>
      </w:r>
      <w:r>
        <w:rPr>
          <w:sz w:val="20"/>
        </w:rPr>
        <w:t>specific</w:t>
      </w:r>
      <w:r>
        <w:rPr>
          <w:spacing w:val="-7"/>
          <w:sz w:val="20"/>
        </w:rPr>
        <w:t xml:space="preserve"> </w:t>
      </w:r>
      <w:r>
        <w:rPr>
          <w:sz w:val="20"/>
        </w:rPr>
        <w:t>performance</w:t>
      </w:r>
      <w:r>
        <w:rPr>
          <w:spacing w:val="-13"/>
          <w:sz w:val="20"/>
        </w:rPr>
        <w:t xml:space="preserve"> </w:t>
      </w:r>
      <w:r>
        <w:rPr>
          <w:sz w:val="20"/>
        </w:rPr>
        <w:t>objectives</w:t>
      </w:r>
      <w:r>
        <w:rPr>
          <w:spacing w:val="-4"/>
          <w:sz w:val="20"/>
        </w:rPr>
        <w:t xml:space="preserve"> </w:t>
      </w:r>
      <w:r>
        <w:rPr>
          <w:sz w:val="20"/>
        </w:rPr>
        <w:t>where</w:t>
      </w:r>
      <w:r>
        <w:rPr>
          <w:spacing w:val="-4"/>
          <w:sz w:val="20"/>
        </w:rPr>
        <w:t xml:space="preserve"> </w:t>
      </w:r>
      <w:r>
        <w:rPr>
          <w:sz w:val="20"/>
        </w:rPr>
        <w:t>improvements</w:t>
      </w:r>
      <w:r>
        <w:rPr>
          <w:spacing w:val="-12"/>
          <w:sz w:val="20"/>
        </w:rPr>
        <w:t xml:space="preserve"> </w:t>
      </w:r>
      <w:r>
        <w:rPr>
          <w:sz w:val="20"/>
        </w:rPr>
        <w:t>are</w:t>
      </w:r>
      <w:r>
        <w:rPr>
          <w:spacing w:val="-3"/>
          <w:sz w:val="20"/>
        </w:rPr>
        <w:t xml:space="preserve"> </w:t>
      </w:r>
      <w:r>
        <w:rPr>
          <w:sz w:val="20"/>
        </w:rPr>
        <w:t>required;</w:t>
      </w:r>
    </w:p>
    <w:p w:rsidR="00304AE9" w:rsidRDefault="00A112ED">
      <w:pPr>
        <w:pStyle w:val="ListParagraph"/>
        <w:numPr>
          <w:ilvl w:val="0"/>
          <w:numId w:val="1"/>
        </w:numPr>
        <w:tabs>
          <w:tab w:val="left" w:pos="646"/>
        </w:tabs>
        <w:spacing w:line="248" w:lineRule="exact"/>
        <w:rPr>
          <w:sz w:val="20"/>
        </w:rPr>
      </w:pPr>
      <w:r>
        <w:rPr>
          <w:sz w:val="20"/>
        </w:rPr>
        <w:t>the</w:t>
      </w:r>
      <w:r>
        <w:rPr>
          <w:spacing w:val="-7"/>
          <w:sz w:val="20"/>
        </w:rPr>
        <w:t xml:space="preserve"> </w:t>
      </w:r>
      <w:r>
        <w:rPr>
          <w:sz w:val="20"/>
        </w:rPr>
        <w:t>method</w:t>
      </w:r>
      <w:r>
        <w:rPr>
          <w:spacing w:val="-8"/>
          <w:sz w:val="20"/>
        </w:rPr>
        <w:t xml:space="preserve"> </w:t>
      </w:r>
      <w:r>
        <w:rPr>
          <w:sz w:val="20"/>
        </w:rPr>
        <w:t>of</w:t>
      </w:r>
      <w:r>
        <w:rPr>
          <w:spacing w:val="1"/>
          <w:sz w:val="20"/>
        </w:rPr>
        <w:t xml:space="preserve"> </w:t>
      </w:r>
      <w:r>
        <w:rPr>
          <w:sz w:val="20"/>
        </w:rPr>
        <w:t>improving</w:t>
      </w:r>
      <w:r>
        <w:rPr>
          <w:spacing w:val="-8"/>
          <w:sz w:val="20"/>
        </w:rPr>
        <w:t xml:space="preserve"> </w:t>
      </w:r>
      <w:r>
        <w:rPr>
          <w:sz w:val="20"/>
        </w:rPr>
        <w:t>performance</w:t>
      </w:r>
      <w:r>
        <w:rPr>
          <w:spacing w:val="-13"/>
          <w:sz w:val="20"/>
        </w:rPr>
        <w:t xml:space="preserve"> </w:t>
      </w:r>
      <w:r>
        <w:rPr>
          <w:sz w:val="20"/>
        </w:rPr>
        <w:t>i.e.</w:t>
      </w:r>
      <w:r>
        <w:rPr>
          <w:spacing w:val="-4"/>
          <w:sz w:val="20"/>
        </w:rPr>
        <w:t xml:space="preserve"> </w:t>
      </w:r>
      <w:r>
        <w:rPr>
          <w:sz w:val="20"/>
        </w:rPr>
        <w:t>how</w:t>
      </w:r>
      <w:r>
        <w:rPr>
          <w:spacing w:val="-5"/>
          <w:sz w:val="20"/>
        </w:rPr>
        <w:t xml:space="preserve"> </w:t>
      </w:r>
      <w:r>
        <w:rPr>
          <w:sz w:val="20"/>
        </w:rPr>
        <w:t>the</w:t>
      </w:r>
      <w:r>
        <w:rPr>
          <w:spacing w:val="-1"/>
          <w:sz w:val="20"/>
        </w:rPr>
        <w:t xml:space="preserve"> </w:t>
      </w:r>
      <w:r>
        <w:rPr>
          <w:sz w:val="20"/>
        </w:rPr>
        <w:t>improvement</w:t>
      </w:r>
      <w:r>
        <w:rPr>
          <w:spacing w:val="-13"/>
          <w:sz w:val="20"/>
        </w:rPr>
        <w:t xml:space="preserve"> </w:t>
      </w:r>
      <w:r>
        <w:rPr>
          <w:sz w:val="20"/>
        </w:rPr>
        <w:t>be</w:t>
      </w:r>
      <w:r>
        <w:rPr>
          <w:spacing w:val="-4"/>
          <w:sz w:val="20"/>
        </w:rPr>
        <w:t xml:space="preserve"> </w:t>
      </w:r>
      <w:r>
        <w:rPr>
          <w:sz w:val="20"/>
        </w:rPr>
        <w:t>made</w:t>
      </w:r>
      <w:r>
        <w:rPr>
          <w:spacing w:val="-6"/>
          <w:sz w:val="20"/>
        </w:rPr>
        <w:t xml:space="preserve"> </w:t>
      </w:r>
      <w:r>
        <w:rPr>
          <w:sz w:val="20"/>
        </w:rPr>
        <w:t>or</w:t>
      </w:r>
      <w:r>
        <w:rPr>
          <w:spacing w:val="-2"/>
          <w:sz w:val="20"/>
        </w:rPr>
        <w:t xml:space="preserve"> </w:t>
      </w:r>
      <w:r>
        <w:rPr>
          <w:sz w:val="20"/>
        </w:rPr>
        <w:t>supported;</w:t>
      </w:r>
    </w:p>
    <w:p w:rsidR="00304AE9" w:rsidRDefault="00A112ED">
      <w:pPr>
        <w:pStyle w:val="ListParagraph"/>
        <w:numPr>
          <w:ilvl w:val="0"/>
          <w:numId w:val="1"/>
        </w:numPr>
        <w:tabs>
          <w:tab w:val="left" w:pos="646"/>
        </w:tabs>
        <w:spacing w:before="1" w:line="235" w:lineRule="auto"/>
        <w:ind w:right="216"/>
        <w:rPr>
          <w:sz w:val="20"/>
        </w:rPr>
      </w:pPr>
      <w:r>
        <w:rPr>
          <w:sz w:val="20"/>
        </w:rPr>
        <w:t>review dates, including how often and by whom performance will be regularly reviewed within the overall period, as well as the overall target date</w:t>
      </w:r>
      <w:r>
        <w:rPr>
          <w:sz w:val="20"/>
        </w:rPr>
        <w:t xml:space="preserve"> set by the warning (where</w:t>
      </w:r>
      <w:r>
        <w:rPr>
          <w:spacing w:val="-4"/>
          <w:sz w:val="20"/>
        </w:rPr>
        <w:t xml:space="preserve"> </w:t>
      </w:r>
      <w:r>
        <w:rPr>
          <w:sz w:val="20"/>
        </w:rPr>
        <w:t>a</w:t>
      </w:r>
      <w:r>
        <w:rPr>
          <w:spacing w:val="-5"/>
          <w:sz w:val="20"/>
        </w:rPr>
        <w:t xml:space="preserve"> </w:t>
      </w:r>
      <w:r>
        <w:rPr>
          <w:sz w:val="20"/>
        </w:rPr>
        <w:t>warning</w:t>
      </w:r>
      <w:r>
        <w:rPr>
          <w:spacing w:val="-5"/>
          <w:sz w:val="20"/>
        </w:rPr>
        <w:t xml:space="preserve"> </w:t>
      </w:r>
      <w:r>
        <w:rPr>
          <w:sz w:val="20"/>
        </w:rPr>
        <w:t>has</w:t>
      </w:r>
      <w:r>
        <w:rPr>
          <w:spacing w:val="-3"/>
          <w:sz w:val="20"/>
        </w:rPr>
        <w:t xml:space="preserve"> </w:t>
      </w:r>
      <w:r>
        <w:rPr>
          <w:sz w:val="20"/>
        </w:rPr>
        <w:t>been</w:t>
      </w:r>
      <w:r>
        <w:rPr>
          <w:spacing w:val="-2"/>
          <w:sz w:val="20"/>
        </w:rPr>
        <w:t xml:space="preserve"> </w:t>
      </w:r>
      <w:r>
        <w:rPr>
          <w:sz w:val="20"/>
        </w:rPr>
        <w:t>issued</w:t>
      </w:r>
      <w:r>
        <w:rPr>
          <w:spacing w:val="-4"/>
          <w:sz w:val="20"/>
        </w:rPr>
        <w:t xml:space="preserve"> </w:t>
      </w:r>
      <w:r>
        <w:rPr>
          <w:sz w:val="20"/>
        </w:rPr>
        <w:t>as</w:t>
      </w:r>
      <w:r>
        <w:rPr>
          <w:spacing w:val="-5"/>
          <w:sz w:val="20"/>
        </w:rPr>
        <w:t xml:space="preserve"> </w:t>
      </w:r>
      <w:r>
        <w:rPr>
          <w:sz w:val="20"/>
        </w:rPr>
        <w:t>part</w:t>
      </w:r>
      <w:r>
        <w:rPr>
          <w:spacing w:val="-4"/>
          <w:sz w:val="20"/>
        </w:rPr>
        <w:t xml:space="preserve"> </w:t>
      </w:r>
      <w:r>
        <w:rPr>
          <w:sz w:val="20"/>
        </w:rPr>
        <w:t>of</w:t>
      </w:r>
      <w:r>
        <w:rPr>
          <w:spacing w:val="-4"/>
          <w:sz w:val="20"/>
        </w:rPr>
        <w:t xml:space="preserve"> </w:t>
      </w:r>
      <w:r>
        <w:rPr>
          <w:sz w:val="20"/>
        </w:rPr>
        <w:t>the</w:t>
      </w:r>
      <w:r>
        <w:rPr>
          <w:spacing w:val="-6"/>
          <w:sz w:val="20"/>
        </w:rPr>
        <w:t xml:space="preserve"> </w:t>
      </w:r>
      <w:r>
        <w:rPr>
          <w:sz w:val="20"/>
        </w:rPr>
        <w:t>formal</w:t>
      </w:r>
      <w:r>
        <w:rPr>
          <w:spacing w:val="-5"/>
          <w:sz w:val="20"/>
        </w:rPr>
        <w:t xml:space="preserve"> </w:t>
      </w:r>
      <w:r>
        <w:rPr>
          <w:sz w:val="20"/>
        </w:rPr>
        <w:t>capability</w:t>
      </w:r>
      <w:r>
        <w:rPr>
          <w:spacing w:val="-8"/>
          <w:sz w:val="20"/>
        </w:rPr>
        <w:t xml:space="preserve"> </w:t>
      </w:r>
      <w:r>
        <w:rPr>
          <w:sz w:val="20"/>
        </w:rPr>
        <w:t>procedure).</w:t>
      </w:r>
    </w:p>
    <w:p w:rsidR="00304AE9" w:rsidRDefault="00304AE9">
      <w:pPr>
        <w:pStyle w:val="BodyText"/>
        <w:rPr>
          <w:sz w:val="22"/>
        </w:rPr>
      </w:pPr>
    </w:p>
    <w:p w:rsidR="00304AE9" w:rsidRDefault="00304AE9">
      <w:pPr>
        <w:pStyle w:val="BodyText"/>
        <w:spacing w:before="1"/>
        <w:rPr>
          <w:sz w:val="18"/>
        </w:rPr>
      </w:pPr>
    </w:p>
    <w:p w:rsidR="00304AE9" w:rsidRDefault="00A112ED">
      <w:pPr>
        <w:pStyle w:val="Heading1"/>
        <w:ind w:left="218" w:firstLine="0"/>
      </w:pPr>
      <w:r>
        <w:t>PERFORMANCE IMPROVEMENT PLAN TEMPLATE</w:t>
      </w:r>
    </w:p>
    <w:p w:rsidR="00304AE9" w:rsidRDefault="00304AE9">
      <w:pPr>
        <w:pStyle w:val="BodyText"/>
        <w:rPr>
          <w:b/>
          <w:sz w:val="22"/>
        </w:rPr>
      </w:pPr>
    </w:p>
    <w:p w:rsidR="00304AE9" w:rsidRDefault="00304AE9">
      <w:pPr>
        <w:pStyle w:val="BodyText"/>
        <w:spacing w:before="10"/>
        <w:rPr>
          <w:b/>
          <w:sz w:val="17"/>
        </w:rPr>
      </w:pPr>
    </w:p>
    <w:p w:rsidR="00304AE9" w:rsidRDefault="00A112ED">
      <w:pPr>
        <w:tabs>
          <w:tab w:val="left" w:pos="8859"/>
        </w:tabs>
        <w:ind w:left="218"/>
        <w:rPr>
          <w:b/>
          <w:sz w:val="20"/>
        </w:rPr>
      </w:pPr>
      <w:r>
        <w:rPr>
          <w:b/>
          <w:sz w:val="20"/>
        </w:rPr>
        <w:t>Name:</w:t>
      </w:r>
      <w:r>
        <w:rPr>
          <w:b/>
          <w:sz w:val="20"/>
        </w:rPr>
        <w:tab/>
        <w:t>Date</w:t>
      </w:r>
    </w:p>
    <w:p w:rsidR="00304AE9" w:rsidRDefault="00304AE9">
      <w:pPr>
        <w:pStyle w:val="BodyText"/>
        <w:spacing w:before="8" w:after="1"/>
        <w:rPr>
          <w:b/>
          <w:sz w:val="19"/>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725"/>
        <w:gridCol w:w="1774"/>
        <w:gridCol w:w="1958"/>
        <w:gridCol w:w="1642"/>
        <w:gridCol w:w="1747"/>
        <w:gridCol w:w="1959"/>
        <w:gridCol w:w="2616"/>
      </w:tblGrid>
      <w:tr w:rsidR="00304AE9">
        <w:trPr>
          <w:trHeight w:val="1650"/>
        </w:trPr>
        <w:tc>
          <w:tcPr>
            <w:tcW w:w="1697" w:type="dxa"/>
          </w:tcPr>
          <w:p w:rsidR="00304AE9" w:rsidRDefault="00A112ED">
            <w:pPr>
              <w:pStyle w:val="TableParagraph"/>
              <w:ind w:left="107" w:right="599"/>
              <w:rPr>
                <w:b/>
                <w:sz w:val="18"/>
              </w:rPr>
            </w:pPr>
            <w:r>
              <w:rPr>
                <w:b/>
                <w:sz w:val="18"/>
              </w:rPr>
              <w:t>What is the concern</w:t>
            </w:r>
          </w:p>
        </w:tc>
        <w:tc>
          <w:tcPr>
            <w:tcW w:w="1725" w:type="dxa"/>
          </w:tcPr>
          <w:p w:rsidR="00304AE9" w:rsidRDefault="00A112ED">
            <w:pPr>
              <w:pStyle w:val="TableParagraph"/>
              <w:ind w:left="108" w:right="626"/>
              <w:rPr>
                <w:b/>
                <w:sz w:val="18"/>
              </w:rPr>
            </w:pPr>
            <w:r>
              <w:rPr>
                <w:b/>
                <w:sz w:val="18"/>
              </w:rPr>
              <w:t>What is the expected standard</w:t>
            </w:r>
          </w:p>
        </w:tc>
        <w:tc>
          <w:tcPr>
            <w:tcW w:w="1774" w:type="dxa"/>
          </w:tcPr>
          <w:p w:rsidR="00304AE9" w:rsidRDefault="00A112ED">
            <w:pPr>
              <w:pStyle w:val="TableParagraph"/>
              <w:ind w:left="108" w:right="245"/>
              <w:rPr>
                <w:b/>
                <w:sz w:val="18"/>
              </w:rPr>
            </w:pPr>
            <w:r>
              <w:rPr>
                <w:b/>
                <w:sz w:val="18"/>
              </w:rPr>
              <w:t>How will the improvement be achieved</w:t>
            </w:r>
          </w:p>
        </w:tc>
        <w:tc>
          <w:tcPr>
            <w:tcW w:w="1958" w:type="dxa"/>
          </w:tcPr>
          <w:p w:rsidR="00304AE9" w:rsidRDefault="00A112ED">
            <w:pPr>
              <w:pStyle w:val="TableParagraph"/>
              <w:ind w:left="111" w:right="226"/>
              <w:rPr>
                <w:b/>
                <w:sz w:val="18"/>
              </w:rPr>
            </w:pPr>
            <w:r>
              <w:rPr>
                <w:b/>
                <w:sz w:val="18"/>
              </w:rPr>
              <w:t>What will be the measurement to confirm performance is to standard expected</w:t>
            </w:r>
          </w:p>
        </w:tc>
        <w:tc>
          <w:tcPr>
            <w:tcW w:w="1642" w:type="dxa"/>
          </w:tcPr>
          <w:p w:rsidR="00304AE9" w:rsidRDefault="00A112ED">
            <w:pPr>
              <w:pStyle w:val="TableParagraph"/>
              <w:spacing w:before="3" w:line="206" w:lineRule="exact"/>
              <w:ind w:left="109" w:right="372"/>
              <w:rPr>
                <w:b/>
                <w:sz w:val="18"/>
              </w:rPr>
            </w:pPr>
            <w:r>
              <w:rPr>
                <w:b/>
                <w:sz w:val="18"/>
              </w:rPr>
              <w:t>By When (Timeline should be realistic and ensure improvement can be sustained).</w:t>
            </w:r>
          </w:p>
        </w:tc>
        <w:tc>
          <w:tcPr>
            <w:tcW w:w="1747" w:type="dxa"/>
          </w:tcPr>
          <w:p w:rsidR="00304AE9" w:rsidRDefault="00A112ED">
            <w:pPr>
              <w:pStyle w:val="TableParagraph"/>
              <w:ind w:left="111" w:right="225"/>
              <w:rPr>
                <w:b/>
                <w:sz w:val="18"/>
              </w:rPr>
            </w:pPr>
            <w:r>
              <w:rPr>
                <w:b/>
                <w:sz w:val="18"/>
              </w:rPr>
              <w:t>State date of progress review and who will conduct review</w:t>
            </w:r>
          </w:p>
        </w:tc>
        <w:tc>
          <w:tcPr>
            <w:tcW w:w="1959" w:type="dxa"/>
          </w:tcPr>
          <w:p w:rsidR="00304AE9" w:rsidRDefault="00A112ED">
            <w:pPr>
              <w:pStyle w:val="TableParagraph"/>
              <w:ind w:left="109" w:right="219"/>
              <w:rPr>
                <w:b/>
                <w:sz w:val="18"/>
              </w:rPr>
            </w:pPr>
            <w:r>
              <w:rPr>
                <w:b/>
                <w:sz w:val="18"/>
              </w:rPr>
              <w:t>Detail Support and Resource to be given</w:t>
            </w:r>
          </w:p>
        </w:tc>
        <w:tc>
          <w:tcPr>
            <w:tcW w:w="2616" w:type="dxa"/>
          </w:tcPr>
          <w:p w:rsidR="00304AE9" w:rsidRDefault="00A112ED">
            <w:pPr>
              <w:pStyle w:val="TableParagraph"/>
              <w:ind w:left="109" w:right="1562"/>
              <w:rPr>
                <w:b/>
                <w:sz w:val="18"/>
              </w:rPr>
            </w:pPr>
            <w:r>
              <w:rPr>
                <w:b/>
                <w:sz w:val="18"/>
              </w:rPr>
              <w:t>Co</w:t>
            </w:r>
            <w:r>
              <w:rPr>
                <w:b/>
                <w:sz w:val="18"/>
              </w:rPr>
              <w:t>mments following a</w:t>
            </w:r>
            <w:r>
              <w:rPr>
                <w:b/>
                <w:spacing w:val="-1"/>
                <w:sz w:val="18"/>
              </w:rPr>
              <w:t xml:space="preserve"> </w:t>
            </w:r>
            <w:r>
              <w:rPr>
                <w:b/>
                <w:sz w:val="18"/>
              </w:rPr>
              <w:t>Review</w:t>
            </w:r>
          </w:p>
        </w:tc>
      </w:tr>
      <w:tr w:rsidR="00304AE9">
        <w:trPr>
          <w:trHeight w:val="916"/>
        </w:trPr>
        <w:tc>
          <w:tcPr>
            <w:tcW w:w="1697" w:type="dxa"/>
          </w:tcPr>
          <w:p w:rsidR="00304AE9" w:rsidRDefault="00304AE9">
            <w:pPr>
              <w:pStyle w:val="TableParagraph"/>
              <w:rPr>
                <w:rFonts w:ascii="Times New Roman"/>
                <w:sz w:val="18"/>
              </w:rPr>
            </w:pPr>
          </w:p>
        </w:tc>
        <w:tc>
          <w:tcPr>
            <w:tcW w:w="1725" w:type="dxa"/>
          </w:tcPr>
          <w:p w:rsidR="00304AE9" w:rsidRDefault="00304AE9">
            <w:pPr>
              <w:pStyle w:val="TableParagraph"/>
              <w:rPr>
                <w:rFonts w:ascii="Times New Roman"/>
                <w:sz w:val="18"/>
              </w:rPr>
            </w:pPr>
          </w:p>
        </w:tc>
        <w:tc>
          <w:tcPr>
            <w:tcW w:w="1774" w:type="dxa"/>
          </w:tcPr>
          <w:p w:rsidR="00304AE9" w:rsidRDefault="00304AE9">
            <w:pPr>
              <w:pStyle w:val="TableParagraph"/>
              <w:rPr>
                <w:rFonts w:ascii="Times New Roman"/>
                <w:sz w:val="18"/>
              </w:rPr>
            </w:pPr>
          </w:p>
        </w:tc>
        <w:tc>
          <w:tcPr>
            <w:tcW w:w="1958" w:type="dxa"/>
          </w:tcPr>
          <w:p w:rsidR="00304AE9" w:rsidRDefault="00304AE9">
            <w:pPr>
              <w:pStyle w:val="TableParagraph"/>
              <w:rPr>
                <w:rFonts w:ascii="Times New Roman"/>
                <w:sz w:val="18"/>
              </w:rPr>
            </w:pPr>
          </w:p>
        </w:tc>
        <w:tc>
          <w:tcPr>
            <w:tcW w:w="1642" w:type="dxa"/>
          </w:tcPr>
          <w:p w:rsidR="00304AE9" w:rsidRDefault="00304AE9">
            <w:pPr>
              <w:pStyle w:val="TableParagraph"/>
              <w:rPr>
                <w:rFonts w:ascii="Times New Roman"/>
                <w:sz w:val="18"/>
              </w:rPr>
            </w:pPr>
          </w:p>
        </w:tc>
        <w:tc>
          <w:tcPr>
            <w:tcW w:w="1747" w:type="dxa"/>
          </w:tcPr>
          <w:p w:rsidR="00304AE9" w:rsidRDefault="00304AE9">
            <w:pPr>
              <w:pStyle w:val="TableParagraph"/>
              <w:rPr>
                <w:rFonts w:ascii="Times New Roman"/>
                <w:sz w:val="18"/>
              </w:rPr>
            </w:pPr>
          </w:p>
        </w:tc>
        <w:tc>
          <w:tcPr>
            <w:tcW w:w="1959" w:type="dxa"/>
          </w:tcPr>
          <w:p w:rsidR="00304AE9" w:rsidRDefault="00304AE9">
            <w:pPr>
              <w:pStyle w:val="TableParagraph"/>
              <w:rPr>
                <w:rFonts w:ascii="Times New Roman"/>
                <w:sz w:val="18"/>
              </w:rPr>
            </w:pPr>
          </w:p>
        </w:tc>
        <w:tc>
          <w:tcPr>
            <w:tcW w:w="2616" w:type="dxa"/>
          </w:tcPr>
          <w:p w:rsidR="00304AE9" w:rsidRDefault="00304AE9">
            <w:pPr>
              <w:pStyle w:val="TableParagraph"/>
              <w:rPr>
                <w:rFonts w:ascii="Times New Roman"/>
                <w:sz w:val="18"/>
              </w:rPr>
            </w:pPr>
          </w:p>
        </w:tc>
      </w:tr>
    </w:tbl>
    <w:p w:rsidR="00000000" w:rsidRDefault="00A112ED"/>
    <w:sectPr w:rsidR="00000000">
      <w:footerReference w:type="default" r:id="rId11"/>
      <w:pgSz w:w="16850" w:h="11930" w:orient="landscape"/>
      <w:pgMar w:top="1120" w:right="840" w:bottom="1480" w:left="660" w:header="0" w:footer="12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112ED">
      <w:r>
        <w:separator/>
      </w:r>
    </w:p>
  </w:endnote>
  <w:endnote w:type="continuationSeparator" w:id="0">
    <w:p w:rsidR="00000000" w:rsidRDefault="00A11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AE9" w:rsidRDefault="00A112ED">
    <w:pPr>
      <w:pStyle w:val="BodyText"/>
      <w:spacing w:line="14" w:lineRule="auto"/>
    </w:pPr>
    <w:r>
      <w:rPr>
        <w:noProof/>
        <w:lang w:bidi="ar-SA"/>
      </w:rPr>
      <mc:AlternateContent>
        <mc:Choice Requires="wps">
          <w:drawing>
            <wp:anchor distT="0" distB="0" distL="114300" distR="114300" simplePos="0" relativeHeight="250977280" behindDoc="1" locked="0" layoutInCell="1" allowOverlap="1">
              <wp:simplePos x="0" y="0"/>
              <wp:positionH relativeFrom="page">
                <wp:posOffset>6102985</wp:posOffset>
              </wp:positionH>
              <wp:positionV relativeFrom="page">
                <wp:posOffset>10292080</wp:posOffset>
              </wp:positionV>
              <wp:extent cx="655320" cy="1397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AE9" w:rsidRDefault="00A112ED">
                          <w:pPr>
                            <w:spacing w:line="203" w:lineRule="exact"/>
                            <w:ind w:left="20"/>
                            <w:rPr>
                              <w:rFonts w:ascii="Calibri"/>
                              <w:b/>
                              <w:sz w:val="18"/>
                            </w:rPr>
                          </w:pPr>
                          <w:r>
                            <w:rPr>
                              <w:rFonts w:ascii="Calibri"/>
                              <w:sz w:val="18"/>
                            </w:rPr>
                            <w:t xml:space="preserve">Page </w:t>
                          </w:r>
                          <w:r>
                            <w:fldChar w:fldCharType="begin"/>
                          </w:r>
                          <w:r>
                            <w:rPr>
                              <w:rFonts w:ascii="Calibri"/>
                              <w:b/>
                              <w:sz w:val="18"/>
                            </w:rPr>
                            <w:instrText xml:space="preserve"> PAGE </w:instrText>
                          </w:r>
                          <w:r>
                            <w:fldChar w:fldCharType="separate"/>
                          </w:r>
                          <w:r>
                            <w:rPr>
                              <w:rFonts w:ascii="Calibri"/>
                              <w:b/>
                              <w:noProof/>
                              <w:sz w:val="18"/>
                            </w:rPr>
                            <w:t>4</w:t>
                          </w:r>
                          <w:r>
                            <w:fldChar w:fldCharType="end"/>
                          </w:r>
                          <w:r>
                            <w:rPr>
                              <w:rFonts w:ascii="Calibri"/>
                              <w:b/>
                              <w:sz w:val="18"/>
                            </w:rPr>
                            <w:t xml:space="preserve"> </w:t>
                          </w:r>
                          <w:r>
                            <w:rPr>
                              <w:rFonts w:ascii="Calibri"/>
                              <w:sz w:val="18"/>
                            </w:rPr>
                            <w:t xml:space="preserve">of </w:t>
                          </w:r>
                          <w:r>
                            <w:rPr>
                              <w:rFonts w:ascii="Calibri"/>
                              <w:b/>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480.55pt;margin-top:810.4pt;width:51.6pt;height:11pt;z-index:-25233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7ArgIAAKg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" filled="f" stroked="f">
              <v:textbox inset="0,0,0,0">
                <w:txbxContent>
                  <w:p w:rsidR="00304AE9" w:rsidRDefault="00A112ED">
                    <w:pPr>
                      <w:spacing w:line="203" w:lineRule="exact"/>
                      <w:ind w:left="20"/>
                      <w:rPr>
                        <w:rFonts w:ascii="Calibri"/>
                        <w:b/>
                        <w:sz w:val="18"/>
                      </w:rPr>
                    </w:pPr>
                    <w:r>
                      <w:rPr>
                        <w:rFonts w:ascii="Calibri"/>
                        <w:sz w:val="18"/>
                      </w:rPr>
                      <w:t xml:space="preserve">Page </w:t>
                    </w:r>
                    <w:r>
                      <w:fldChar w:fldCharType="begin"/>
                    </w:r>
                    <w:r>
                      <w:rPr>
                        <w:rFonts w:ascii="Calibri"/>
                        <w:b/>
                        <w:sz w:val="18"/>
                      </w:rPr>
                      <w:instrText xml:space="preserve"> PAGE </w:instrText>
                    </w:r>
                    <w:r>
                      <w:fldChar w:fldCharType="separate"/>
                    </w:r>
                    <w:r>
                      <w:rPr>
                        <w:rFonts w:ascii="Calibri"/>
                        <w:b/>
                        <w:noProof/>
                        <w:sz w:val="18"/>
                      </w:rPr>
                      <w:t>4</w:t>
                    </w:r>
                    <w:r>
                      <w:fldChar w:fldCharType="end"/>
                    </w:r>
                    <w:r>
                      <w:rPr>
                        <w:rFonts w:ascii="Calibri"/>
                        <w:b/>
                        <w:sz w:val="18"/>
                      </w:rPr>
                      <w:t xml:space="preserve"> </w:t>
                    </w:r>
                    <w:r>
                      <w:rPr>
                        <w:rFonts w:ascii="Calibri"/>
                        <w:sz w:val="18"/>
                      </w:rPr>
                      <w:t xml:space="preserve">of </w:t>
                    </w:r>
                    <w:r>
                      <w:rPr>
                        <w:rFonts w:ascii="Calibri"/>
                        <w:b/>
                        <w:sz w:val="18"/>
                      </w:rPr>
                      <w:t>16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AE9" w:rsidRDefault="00A112ED">
    <w:pPr>
      <w:pStyle w:val="BodyText"/>
      <w:spacing w:line="14" w:lineRule="auto"/>
      <w:rPr>
        <w:sz w:val="19"/>
      </w:rPr>
    </w:pPr>
    <w:r>
      <w:rPr>
        <w:noProof/>
        <w:lang w:bidi="ar-SA"/>
      </w:rPr>
      <mc:AlternateContent>
        <mc:Choice Requires="wps">
          <w:drawing>
            <wp:anchor distT="0" distB="0" distL="114300" distR="114300" simplePos="0" relativeHeight="250978304" behindDoc="1" locked="0" layoutInCell="1" allowOverlap="1">
              <wp:simplePos x="0" y="0"/>
              <wp:positionH relativeFrom="page">
                <wp:posOffset>6102985</wp:posOffset>
              </wp:positionH>
              <wp:positionV relativeFrom="page">
                <wp:posOffset>9740265</wp:posOffset>
              </wp:positionV>
              <wp:extent cx="655320"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AE9" w:rsidRDefault="00A112ED">
                          <w:pPr>
                            <w:spacing w:line="203" w:lineRule="exact"/>
                            <w:ind w:left="20"/>
                            <w:rPr>
                              <w:rFonts w:ascii="Calibri"/>
                              <w:b/>
                              <w:sz w:val="18"/>
                            </w:rPr>
                          </w:pPr>
                          <w:r>
                            <w:rPr>
                              <w:rFonts w:ascii="Calibri"/>
                              <w:sz w:val="18"/>
                            </w:rPr>
                            <w:t xml:space="preserve">Page </w:t>
                          </w:r>
                          <w:r>
                            <w:fldChar w:fldCharType="begin"/>
                          </w:r>
                          <w:r>
                            <w:rPr>
                              <w:rFonts w:ascii="Calibri"/>
                              <w:b/>
                              <w:sz w:val="18"/>
                            </w:rPr>
                            <w:instrText xml:space="preserve"> PAGE </w:instrText>
                          </w:r>
                          <w:r>
                            <w:fldChar w:fldCharType="separate"/>
                          </w:r>
                          <w:r>
                            <w:rPr>
                              <w:rFonts w:ascii="Calibri"/>
                              <w:b/>
                              <w:noProof/>
                              <w:sz w:val="18"/>
                            </w:rPr>
                            <w:t>15</w:t>
                          </w:r>
                          <w:r>
                            <w:fldChar w:fldCharType="end"/>
                          </w:r>
                          <w:r>
                            <w:rPr>
                              <w:rFonts w:ascii="Calibri"/>
                              <w:b/>
                              <w:sz w:val="18"/>
                            </w:rPr>
                            <w:t xml:space="preserve"> </w:t>
                          </w:r>
                          <w:r>
                            <w:rPr>
                              <w:rFonts w:ascii="Calibri"/>
                              <w:sz w:val="18"/>
                            </w:rPr>
                            <w:t xml:space="preserve">of </w:t>
                          </w:r>
                          <w:r>
                            <w:rPr>
                              <w:rFonts w:ascii="Calibri"/>
                              <w:b/>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80.55pt;margin-top:766.95pt;width:51.6pt;height:11pt;z-index:-2523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NYsQIAAK8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" filled="f" stroked="f">
              <v:textbox inset="0,0,0,0">
                <w:txbxContent>
                  <w:p w:rsidR="00304AE9" w:rsidRDefault="00A112ED">
                    <w:pPr>
                      <w:spacing w:line="203" w:lineRule="exact"/>
                      <w:ind w:left="20"/>
                      <w:rPr>
                        <w:rFonts w:ascii="Calibri"/>
                        <w:b/>
                        <w:sz w:val="18"/>
                      </w:rPr>
                    </w:pPr>
                    <w:r>
                      <w:rPr>
                        <w:rFonts w:ascii="Calibri"/>
                        <w:sz w:val="18"/>
                      </w:rPr>
                      <w:t xml:space="preserve">Page </w:t>
                    </w:r>
                    <w:r>
                      <w:fldChar w:fldCharType="begin"/>
                    </w:r>
                    <w:r>
                      <w:rPr>
                        <w:rFonts w:ascii="Calibri"/>
                        <w:b/>
                        <w:sz w:val="18"/>
                      </w:rPr>
                      <w:instrText xml:space="preserve"> PAGE </w:instrText>
                    </w:r>
                    <w:r>
                      <w:fldChar w:fldCharType="separate"/>
                    </w:r>
                    <w:r>
                      <w:rPr>
                        <w:rFonts w:ascii="Calibri"/>
                        <w:b/>
                        <w:noProof/>
                        <w:sz w:val="18"/>
                      </w:rPr>
                      <w:t>15</w:t>
                    </w:r>
                    <w:r>
                      <w:fldChar w:fldCharType="end"/>
                    </w:r>
                    <w:r>
                      <w:rPr>
                        <w:rFonts w:ascii="Calibri"/>
                        <w:b/>
                        <w:sz w:val="18"/>
                      </w:rPr>
                      <w:t xml:space="preserve"> </w:t>
                    </w:r>
                    <w:r>
                      <w:rPr>
                        <w:rFonts w:ascii="Calibri"/>
                        <w:sz w:val="18"/>
                      </w:rPr>
                      <w:t xml:space="preserve">of </w:t>
                    </w:r>
                    <w:r>
                      <w:rPr>
                        <w:rFonts w:ascii="Calibri"/>
                        <w:b/>
                        <w:sz w:val="18"/>
                      </w:rPr>
                      <w:t>16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AE9" w:rsidRDefault="00A112ED">
    <w:pPr>
      <w:pStyle w:val="BodyText"/>
      <w:spacing w:line="14" w:lineRule="auto"/>
    </w:pPr>
    <w:r>
      <w:rPr>
        <w:noProof/>
        <w:lang w:bidi="ar-SA"/>
      </w:rPr>
      <mc:AlternateContent>
        <mc:Choice Requires="wps">
          <w:drawing>
            <wp:anchor distT="0" distB="0" distL="114300" distR="114300" simplePos="0" relativeHeight="250979328" behindDoc="1" locked="0" layoutInCell="1" allowOverlap="1">
              <wp:simplePos x="0" y="0"/>
              <wp:positionH relativeFrom="page">
                <wp:posOffset>9379585</wp:posOffset>
              </wp:positionH>
              <wp:positionV relativeFrom="page">
                <wp:posOffset>6616065</wp:posOffset>
              </wp:positionV>
              <wp:extent cx="655320" cy="1397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AE9" w:rsidRDefault="00A112ED">
                          <w:pPr>
                            <w:spacing w:line="203" w:lineRule="exact"/>
                            <w:ind w:left="20"/>
                            <w:rPr>
                              <w:rFonts w:ascii="Calibri"/>
                              <w:b/>
                              <w:sz w:val="18"/>
                            </w:rPr>
                          </w:pPr>
                          <w:r>
                            <w:rPr>
                              <w:rFonts w:ascii="Calibri"/>
                              <w:sz w:val="18"/>
                            </w:rPr>
                            <w:t xml:space="preserve">Page </w:t>
                          </w:r>
                          <w:r>
                            <w:rPr>
                              <w:rFonts w:ascii="Calibri"/>
                              <w:b/>
                              <w:sz w:val="18"/>
                            </w:rPr>
                            <w:t xml:space="preserve">16 </w:t>
                          </w:r>
                          <w:r>
                            <w:rPr>
                              <w:rFonts w:ascii="Calibri"/>
                              <w:sz w:val="18"/>
                            </w:rPr>
                            <w:t xml:space="preserve">of </w:t>
                          </w:r>
                          <w:r>
                            <w:rPr>
                              <w:rFonts w:ascii="Calibri"/>
                              <w:b/>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738.55pt;margin-top:520.95pt;width:51.6pt;height:11pt;z-index:-25233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" filled="f" stroked="f">
              <v:textbox inset="0,0,0,0">
                <w:txbxContent>
                  <w:p w:rsidR="00304AE9" w:rsidRDefault="00A112ED">
                    <w:pPr>
                      <w:spacing w:line="203" w:lineRule="exact"/>
                      <w:ind w:left="20"/>
                      <w:rPr>
                        <w:rFonts w:ascii="Calibri"/>
                        <w:b/>
                        <w:sz w:val="18"/>
                      </w:rPr>
                    </w:pPr>
                    <w:r>
                      <w:rPr>
                        <w:rFonts w:ascii="Calibri"/>
                        <w:sz w:val="18"/>
                      </w:rPr>
                      <w:t xml:space="preserve">Page </w:t>
                    </w:r>
                    <w:r>
                      <w:rPr>
                        <w:rFonts w:ascii="Calibri"/>
                        <w:b/>
                        <w:sz w:val="18"/>
                      </w:rPr>
                      <w:t xml:space="preserve">16 </w:t>
                    </w:r>
                    <w:r>
                      <w:rPr>
                        <w:rFonts w:ascii="Calibri"/>
                        <w:sz w:val="18"/>
                      </w:rPr>
                      <w:t xml:space="preserve">of </w:t>
                    </w:r>
                    <w:r>
                      <w:rPr>
                        <w:rFonts w:ascii="Calibri"/>
                        <w:b/>
                        <w:sz w:val="18"/>
                      </w:rPr>
                      <w:t>16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112ED">
      <w:r>
        <w:separator/>
      </w:r>
    </w:p>
  </w:footnote>
  <w:footnote w:type="continuationSeparator" w:id="0">
    <w:p w:rsidR="00000000" w:rsidRDefault="00A112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10EE7"/>
    <w:multiLevelType w:val="hybridMultilevel"/>
    <w:tmpl w:val="D40EBD32"/>
    <w:lvl w:ilvl="0" w:tplc="DA94F6C8">
      <w:start w:val="3"/>
      <w:numFmt w:val="decimal"/>
      <w:lvlText w:val="%1."/>
      <w:lvlJc w:val="left"/>
      <w:pPr>
        <w:ind w:left="1001" w:hanging="600"/>
        <w:jc w:val="left"/>
      </w:pPr>
      <w:rPr>
        <w:rFonts w:ascii="Arial" w:eastAsia="Arial" w:hAnsi="Arial" w:cs="Arial" w:hint="default"/>
        <w:b/>
        <w:bCs/>
        <w:spacing w:val="-1"/>
        <w:w w:val="99"/>
        <w:sz w:val="20"/>
        <w:szCs w:val="20"/>
        <w:lang w:val="en-GB" w:eastAsia="en-GB" w:bidi="en-GB"/>
      </w:rPr>
    </w:lvl>
    <w:lvl w:ilvl="1" w:tplc="06F4FFA8">
      <w:numFmt w:val="bullet"/>
      <w:lvlText w:val=""/>
      <w:lvlJc w:val="left"/>
      <w:pPr>
        <w:ind w:left="761" w:hanging="341"/>
      </w:pPr>
      <w:rPr>
        <w:rFonts w:ascii="Symbol" w:eastAsia="Symbol" w:hAnsi="Symbol" w:cs="Symbol" w:hint="default"/>
        <w:w w:val="99"/>
        <w:sz w:val="20"/>
        <w:szCs w:val="20"/>
        <w:lang w:val="en-GB" w:eastAsia="en-GB" w:bidi="en-GB"/>
      </w:rPr>
    </w:lvl>
    <w:lvl w:ilvl="2" w:tplc="921E31F2">
      <w:numFmt w:val="bullet"/>
      <w:lvlText w:val="•"/>
      <w:lvlJc w:val="left"/>
      <w:pPr>
        <w:ind w:left="1977" w:hanging="341"/>
      </w:pPr>
      <w:rPr>
        <w:rFonts w:hint="default"/>
        <w:lang w:val="en-GB" w:eastAsia="en-GB" w:bidi="en-GB"/>
      </w:rPr>
    </w:lvl>
    <w:lvl w:ilvl="3" w:tplc="6EC04A10">
      <w:numFmt w:val="bullet"/>
      <w:lvlText w:val="•"/>
      <w:lvlJc w:val="left"/>
      <w:pPr>
        <w:ind w:left="2955" w:hanging="341"/>
      </w:pPr>
      <w:rPr>
        <w:rFonts w:hint="default"/>
        <w:lang w:val="en-GB" w:eastAsia="en-GB" w:bidi="en-GB"/>
      </w:rPr>
    </w:lvl>
    <w:lvl w:ilvl="4" w:tplc="BE72D3C6">
      <w:numFmt w:val="bullet"/>
      <w:lvlText w:val="•"/>
      <w:lvlJc w:val="left"/>
      <w:pPr>
        <w:ind w:left="3933" w:hanging="341"/>
      </w:pPr>
      <w:rPr>
        <w:rFonts w:hint="default"/>
        <w:lang w:val="en-GB" w:eastAsia="en-GB" w:bidi="en-GB"/>
      </w:rPr>
    </w:lvl>
    <w:lvl w:ilvl="5" w:tplc="EF8A19F6">
      <w:numFmt w:val="bullet"/>
      <w:lvlText w:val="•"/>
      <w:lvlJc w:val="left"/>
      <w:pPr>
        <w:ind w:left="4911" w:hanging="341"/>
      </w:pPr>
      <w:rPr>
        <w:rFonts w:hint="default"/>
        <w:lang w:val="en-GB" w:eastAsia="en-GB" w:bidi="en-GB"/>
      </w:rPr>
    </w:lvl>
    <w:lvl w:ilvl="6" w:tplc="60A65232">
      <w:numFmt w:val="bullet"/>
      <w:lvlText w:val="•"/>
      <w:lvlJc w:val="left"/>
      <w:pPr>
        <w:ind w:left="5889" w:hanging="341"/>
      </w:pPr>
      <w:rPr>
        <w:rFonts w:hint="default"/>
        <w:lang w:val="en-GB" w:eastAsia="en-GB" w:bidi="en-GB"/>
      </w:rPr>
    </w:lvl>
    <w:lvl w:ilvl="7" w:tplc="B1546F8C">
      <w:numFmt w:val="bullet"/>
      <w:lvlText w:val="•"/>
      <w:lvlJc w:val="left"/>
      <w:pPr>
        <w:ind w:left="6867" w:hanging="341"/>
      </w:pPr>
      <w:rPr>
        <w:rFonts w:hint="default"/>
        <w:lang w:val="en-GB" w:eastAsia="en-GB" w:bidi="en-GB"/>
      </w:rPr>
    </w:lvl>
    <w:lvl w:ilvl="8" w:tplc="D660D66C">
      <w:numFmt w:val="bullet"/>
      <w:lvlText w:val="•"/>
      <w:lvlJc w:val="left"/>
      <w:pPr>
        <w:ind w:left="7845" w:hanging="341"/>
      </w:pPr>
      <w:rPr>
        <w:rFonts w:hint="default"/>
        <w:lang w:val="en-GB" w:eastAsia="en-GB" w:bidi="en-GB"/>
      </w:rPr>
    </w:lvl>
  </w:abstractNum>
  <w:abstractNum w:abstractNumId="1" w15:restartNumberingAfterBreak="0">
    <w:nsid w:val="10CC1FF7"/>
    <w:multiLevelType w:val="hybridMultilevel"/>
    <w:tmpl w:val="E5A20C2C"/>
    <w:lvl w:ilvl="0" w:tplc="2E223F6A">
      <w:start w:val="1"/>
      <w:numFmt w:val="lowerLetter"/>
      <w:lvlText w:val="%1)"/>
      <w:lvlJc w:val="left"/>
      <w:pPr>
        <w:ind w:left="679" w:hanging="567"/>
        <w:jc w:val="left"/>
      </w:pPr>
      <w:rPr>
        <w:rFonts w:ascii="Arial" w:eastAsia="Arial" w:hAnsi="Arial" w:cs="Arial" w:hint="default"/>
        <w:spacing w:val="-1"/>
        <w:w w:val="99"/>
        <w:sz w:val="20"/>
        <w:szCs w:val="20"/>
        <w:lang w:val="en-GB" w:eastAsia="en-GB" w:bidi="en-GB"/>
      </w:rPr>
    </w:lvl>
    <w:lvl w:ilvl="1" w:tplc="1FBCD28A">
      <w:start w:val="1"/>
      <w:numFmt w:val="decimal"/>
      <w:lvlText w:val="%2."/>
      <w:lvlJc w:val="left"/>
      <w:pPr>
        <w:ind w:left="847" w:hanging="447"/>
        <w:jc w:val="left"/>
      </w:pPr>
      <w:rPr>
        <w:rFonts w:ascii="Arial" w:eastAsia="Arial" w:hAnsi="Arial" w:cs="Arial" w:hint="default"/>
        <w:b/>
        <w:bCs/>
        <w:spacing w:val="-1"/>
        <w:w w:val="99"/>
        <w:sz w:val="20"/>
        <w:szCs w:val="20"/>
        <w:lang w:val="en-GB" w:eastAsia="en-GB" w:bidi="en-GB"/>
      </w:rPr>
    </w:lvl>
    <w:lvl w:ilvl="2" w:tplc="A89839D2">
      <w:numFmt w:val="bullet"/>
      <w:lvlText w:val=""/>
      <w:lvlJc w:val="left"/>
      <w:pPr>
        <w:ind w:left="1222" w:hanging="358"/>
      </w:pPr>
      <w:rPr>
        <w:rFonts w:ascii="Symbol" w:eastAsia="Symbol" w:hAnsi="Symbol" w:cs="Symbol" w:hint="default"/>
        <w:w w:val="99"/>
        <w:sz w:val="20"/>
        <w:szCs w:val="20"/>
        <w:lang w:val="en-GB" w:eastAsia="en-GB" w:bidi="en-GB"/>
      </w:rPr>
    </w:lvl>
    <w:lvl w:ilvl="3" w:tplc="94BA34EC">
      <w:numFmt w:val="bullet"/>
      <w:lvlText w:val="•"/>
      <w:lvlJc w:val="left"/>
      <w:pPr>
        <w:ind w:left="1220" w:hanging="358"/>
      </w:pPr>
      <w:rPr>
        <w:rFonts w:hint="default"/>
        <w:lang w:val="en-GB" w:eastAsia="en-GB" w:bidi="en-GB"/>
      </w:rPr>
    </w:lvl>
    <w:lvl w:ilvl="4" w:tplc="967E0308">
      <w:numFmt w:val="bullet"/>
      <w:lvlText w:val="•"/>
      <w:lvlJc w:val="left"/>
      <w:pPr>
        <w:ind w:left="2445" w:hanging="358"/>
      </w:pPr>
      <w:rPr>
        <w:rFonts w:hint="default"/>
        <w:lang w:val="en-GB" w:eastAsia="en-GB" w:bidi="en-GB"/>
      </w:rPr>
    </w:lvl>
    <w:lvl w:ilvl="5" w:tplc="AE2AF806">
      <w:numFmt w:val="bullet"/>
      <w:lvlText w:val="•"/>
      <w:lvlJc w:val="left"/>
      <w:pPr>
        <w:ind w:left="3671" w:hanging="358"/>
      </w:pPr>
      <w:rPr>
        <w:rFonts w:hint="default"/>
        <w:lang w:val="en-GB" w:eastAsia="en-GB" w:bidi="en-GB"/>
      </w:rPr>
    </w:lvl>
    <w:lvl w:ilvl="6" w:tplc="7F4CE582">
      <w:numFmt w:val="bullet"/>
      <w:lvlText w:val="•"/>
      <w:lvlJc w:val="left"/>
      <w:pPr>
        <w:ind w:left="4897" w:hanging="358"/>
      </w:pPr>
      <w:rPr>
        <w:rFonts w:hint="default"/>
        <w:lang w:val="en-GB" w:eastAsia="en-GB" w:bidi="en-GB"/>
      </w:rPr>
    </w:lvl>
    <w:lvl w:ilvl="7" w:tplc="471A1C1E">
      <w:numFmt w:val="bullet"/>
      <w:lvlText w:val="•"/>
      <w:lvlJc w:val="left"/>
      <w:pPr>
        <w:ind w:left="6123" w:hanging="358"/>
      </w:pPr>
      <w:rPr>
        <w:rFonts w:hint="default"/>
        <w:lang w:val="en-GB" w:eastAsia="en-GB" w:bidi="en-GB"/>
      </w:rPr>
    </w:lvl>
    <w:lvl w:ilvl="8" w:tplc="278EEBDE">
      <w:numFmt w:val="bullet"/>
      <w:lvlText w:val="•"/>
      <w:lvlJc w:val="left"/>
      <w:pPr>
        <w:ind w:left="7349" w:hanging="358"/>
      </w:pPr>
      <w:rPr>
        <w:rFonts w:hint="default"/>
        <w:lang w:val="en-GB" w:eastAsia="en-GB" w:bidi="en-GB"/>
      </w:rPr>
    </w:lvl>
  </w:abstractNum>
  <w:abstractNum w:abstractNumId="2" w15:restartNumberingAfterBreak="0">
    <w:nsid w:val="156F0712"/>
    <w:multiLevelType w:val="hybridMultilevel"/>
    <w:tmpl w:val="01EACAA6"/>
    <w:lvl w:ilvl="0" w:tplc="F0186EDC">
      <w:numFmt w:val="bullet"/>
      <w:lvlText w:val=""/>
      <w:lvlJc w:val="left"/>
      <w:pPr>
        <w:ind w:left="847" w:hanging="425"/>
      </w:pPr>
      <w:rPr>
        <w:rFonts w:ascii="Symbol" w:eastAsia="Symbol" w:hAnsi="Symbol" w:cs="Symbol" w:hint="default"/>
        <w:w w:val="99"/>
        <w:sz w:val="20"/>
        <w:szCs w:val="20"/>
        <w:lang w:val="en-GB" w:eastAsia="en-GB" w:bidi="en-GB"/>
      </w:rPr>
    </w:lvl>
    <w:lvl w:ilvl="1" w:tplc="6838B54E">
      <w:numFmt w:val="bullet"/>
      <w:lvlText w:val=""/>
      <w:lvlJc w:val="left"/>
      <w:pPr>
        <w:ind w:left="989" w:hanging="425"/>
      </w:pPr>
      <w:rPr>
        <w:rFonts w:ascii="Symbol" w:eastAsia="Symbol" w:hAnsi="Symbol" w:cs="Symbol" w:hint="default"/>
        <w:w w:val="99"/>
        <w:sz w:val="20"/>
        <w:szCs w:val="20"/>
        <w:lang w:val="en-GB" w:eastAsia="en-GB" w:bidi="en-GB"/>
      </w:rPr>
    </w:lvl>
    <w:lvl w:ilvl="2" w:tplc="1D408A9C">
      <w:numFmt w:val="bullet"/>
      <w:lvlText w:val="•"/>
      <w:lvlJc w:val="left"/>
      <w:pPr>
        <w:ind w:left="1960" w:hanging="425"/>
      </w:pPr>
      <w:rPr>
        <w:rFonts w:hint="default"/>
        <w:lang w:val="en-GB" w:eastAsia="en-GB" w:bidi="en-GB"/>
      </w:rPr>
    </w:lvl>
    <w:lvl w:ilvl="3" w:tplc="132270B6">
      <w:numFmt w:val="bullet"/>
      <w:lvlText w:val="•"/>
      <w:lvlJc w:val="left"/>
      <w:pPr>
        <w:ind w:left="2940" w:hanging="425"/>
      </w:pPr>
      <w:rPr>
        <w:rFonts w:hint="default"/>
        <w:lang w:val="en-GB" w:eastAsia="en-GB" w:bidi="en-GB"/>
      </w:rPr>
    </w:lvl>
    <w:lvl w:ilvl="4" w:tplc="72A45870">
      <w:numFmt w:val="bullet"/>
      <w:lvlText w:val="•"/>
      <w:lvlJc w:val="left"/>
      <w:pPr>
        <w:ind w:left="3920" w:hanging="425"/>
      </w:pPr>
      <w:rPr>
        <w:rFonts w:hint="default"/>
        <w:lang w:val="en-GB" w:eastAsia="en-GB" w:bidi="en-GB"/>
      </w:rPr>
    </w:lvl>
    <w:lvl w:ilvl="5" w:tplc="3CEA67AC">
      <w:numFmt w:val="bullet"/>
      <w:lvlText w:val="•"/>
      <w:lvlJc w:val="left"/>
      <w:pPr>
        <w:ind w:left="4900" w:hanging="425"/>
      </w:pPr>
      <w:rPr>
        <w:rFonts w:hint="default"/>
        <w:lang w:val="en-GB" w:eastAsia="en-GB" w:bidi="en-GB"/>
      </w:rPr>
    </w:lvl>
    <w:lvl w:ilvl="6" w:tplc="C1D800E8">
      <w:numFmt w:val="bullet"/>
      <w:lvlText w:val="•"/>
      <w:lvlJc w:val="left"/>
      <w:pPr>
        <w:ind w:left="5880" w:hanging="425"/>
      </w:pPr>
      <w:rPr>
        <w:rFonts w:hint="default"/>
        <w:lang w:val="en-GB" w:eastAsia="en-GB" w:bidi="en-GB"/>
      </w:rPr>
    </w:lvl>
    <w:lvl w:ilvl="7" w:tplc="0638DAC8">
      <w:numFmt w:val="bullet"/>
      <w:lvlText w:val="•"/>
      <w:lvlJc w:val="left"/>
      <w:pPr>
        <w:ind w:left="6860" w:hanging="425"/>
      </w:pPr>
      <w:rPr>
        <w:rFonts w:hint="default"/>
        <w:lang w:val="en-GB" w:eastAsia="en-GB" w:bidi="en-GB"/>
      </w:rPr>
    </w:lvl>
    <w:lvl w:ilvl="8" w:tplc="EC2C0F3A">
      <w:numFmt w:val="bullet"/>
      <w:lvlText w:val="•"/>
      <w:lvlJc w:val="left"/>
      <w:pPr>
        <w:ind w:left="7840" w:hanging="425"/>
      </w:pPr>
      <w:rPr>
        <w:rFonts w:hint="default"/>
        <w:lang w:val="en-GB" w:eastAsia="en-GB" w:bidi="en-GB"/>
      </w:rPr>
    </w:lvl>
  </w:abstractNum>
  <w:abstractNum w:abstractNumId="3" w15:restartNumberingAfterBreak="0">
    <w:nsid w:val="1D5154E3"/>
    <w:multiLevelType w:val="hybridMultilevel"/>
    <w:tmpl w:val="AC060B48"/>
    <w:lvl w:ilvl="0" w:tplc="0F523422">
      <w:start w:val="1"/>
      <w:numFmt w:val="lowerLetter"/>
      <w:lvlText w:val="%1)"/>
      <w:lvlJc w:val="left"/>
      <w:pPr>
        <w:ind w:left="540" w:hanging="428"/>
        <w:jc w:val="left"/>
      </w:pPr>
      <w:rPr>
        <w:rFonts w:ascii="Arial" w:eastAsia="Arial" w:hAnsi="Arial" w:cs="Arial" w:hint="default"/>
        <w:spacing w:val="0"/>
        <w:w w:val="99"/>
        <w:sz w:val="20"/>
        <w:szCs w:val="20"/>
        <w:lang w:val="en-GB" w:eastAsia="en-GB" w:bidi="en-GB"/>
      </w:rPr>
    </w:lvl>
    <w:lvl w:ilvl="1" w:tplc="4F200F52">
      <w:numFmt w:val="bullet"/>
      <w:lvlText w:val="•"/>
      <w:lvlJc w:val="left"/>
      <w:pPr>
        <w:ind w:left="1466" w:hanging="428"/>
      </w:pPr>
      <w:rPr>
        <w:rFonts w:hint="default"/>
        <w:lang w:val="en-GB" w:eastAsia="en-GB" w:bidi="en-GB"/>
      </w:rPr>
    </w:lvl>
    <w:lvl w:ilvl="2" w:tplc="300A403E">
      <w:numFmt w:val="bullet"/>
      <w:lvlText w:val="•"/>
      <w:lvlJc w:val="left"/>
      <w:pPr>
        <w:ind w:left="2392" w:hanging="428"/>
      </w:pPr>
      <w:rPr>
        <w:rFonts w:hint="default"/>
        <w:lang w:val="en-GB" w:eastAsia="en-GB" w:bidi="en-GB"/>
      </w:rPr>
    </w:lvl>
    <w:lvl w:ilvl="3" w:tplc="0F5828D8">
      <w:numFmt w:val="bullet"/>
      <w:lvlText w:val="•"/>
      <w:lvlJc w:val="left"/>
      <w:pPr>
        <w:ind w:left="3318" w:hanging="428"/>
      </w:pPr>
      <w:rPr>
        <w:rFonts w:hint="default"/>
        <w:lang w:val="en-GB" w:eastAsia="en-GB" w:bidi="en-GB"/>
      </w:rPr>
    </w:lvl>
    <w:lvl w:ilvl="4" w:tplc="5B0C76A8">
      <w:numFmt w:val="bullet"/>
      <w:lvlText w:val="•"/>
      <w:lvlJc w:val="left"/>
      <w:pPr>
        <w:ind w:left="4244" w:hanging="428"/>
      </w:pPr>
      <w:rPr>
        <w:rFonts w:hint="default"/>
        <w:lang w:val="en-GB" w:eastAsia="en-GB" w:bidi="en-GB"/>
      </w:rPr>
    </w:lvl>
    <w:lvl w:ilvl="5" w:tplc="AE964CE0">
      <w:numFmt w:val="bullet"/>
      <w:lvlText w:val="•"/>
      <w:lvlJc w:val="left"/>
      <w:pPr>
        <w:ind w:left="5170" w:hanging="428"/>
      </w:pPr>
      <w:rPr>
        <w:rFonts w:hint="default"/>
        <w:lang w:val="en-GB" w:eastAsia="en-GB" w:bidi="en-GB"/>
      </w:rPr>
    </w:lvl>
    <w:lvl w:ilvl="6" w:tplc="9C70126A">
      <w:numFmt w:val="bullet"/>
      <w:lvlText w:val="•"/>
      <w:lvlJc w:val="left"/>
      <w:pPr>
        <w:ind w:left="6096" w:hanging="428"/>
      </w:pPr>
      <w:rPr>
        <w:rFonts w:hint="default"/>
        <w:lang w:val="en-GB" w:eastAsia="en-GB" w:bidi="en-GB"/>
      </w:rPr>
    </w:lvl>
    <w:lvl w:ilvl="7" w:tplc="C33413A8">
      <w:numFmt w:val="bullet"/>
      <w:lvlText w:val="•"/>
      <w:lvlJc w:val="left"/>
      <w:pPr>
        <w:ind w:left="7022" w:hanging="428"/>
      </w:pPr>
      <w:rPr>
        <w:rFonts w:hint="default"/>
        <w:lang w:val="en-GB" w:eastAsia="en-GB" w:bidi="en-GB"/>
      </w:rPr>
    </w:lvl>
    <w:lvl w:ilvl="8" w:tplc="73CE023C">
      <w:numFmt w:val="bullet"/>
      <w:lvlText w:val="•"/>
      <w:lvlJc w:val="left"/>
      <w:pPr>
        <w:ind w:left="7948" w:hanging="428"/>
      </w:pPr>
      <w:rPr>
        <w:rFonts w:hint="default"/>
        <w:lang w:val="en-GB" w:eastAsia="en-GB" w:bidi="en-GB"/>
      </w:rPr>
    </w:lvl>
  </w:abstractNum>
  <w:abstractNum w:abstractNumId="4" w15:restartNumberingAfterBreak="0">
    <w:nsid w:val="224E3F85"/>
    <w:multiLevelType w:val="hybridMultilevel"/>
    <w:tmpl w:val="2196EC22"/>
    <w:lvl w:ilvl="0" w:tplc="8AECE630">
      <w:start w:val="1"/>
      <w:numFmt w:val="lowerLetter"/>
      <w:lvlText w:val="%1)"/>
      <w:lvlJc w:val="left"/>
      <w:pPr>
        <w:ind w:left="540" w:hanging="428"/>
        <w:jc w:val="left"/>
      </w:pPr>
      <w:rPr>
        <w:rFonts w:ascii="Arial" w:eastAsia="Arial" w:hAnsi="Arial" w:cs="Arial" w:hint="default"/>
        <w:w w:val="99"/>
        <w:sz w:val="20"/>
        <w:szCs w:val="20"/>
        <w:lang w:val="en-GB" w:eastAsia="en-GB" w:bidi="en-GB"/>
      </w:rPr>
    </w:lvl>
    <w:lvl w:ilvl="1" w:tplc="5FB068D0">
      <w:numFmt w:val="bullet"/>
      <w:lvlText w:val="•"/>
      <w:lvlJc w:val="left"/>
      <w:pPr>
        <w:ind w:left="1466" w:hanging="428"/>
      </w:pPr>
      <w:rPr>
        <w:rFonts w:hint="default"/>
        <w:lang w:val="en-GB" w:eastAsia="en-GB" w:bidi="en-GB"/>
      </w:rPr>
    </w:lvl>
    <w:lvl w:ilvl="2" w:tplc="90E29646">
      <w:numFmt w:val="bullet"/>
      <w:lvlText w:val="•"/>
      <w:lvlJc w:val="left"/>
      <w:pPr>
        <w:ind w:left="2392" w:hanging="428"/>
      </w:pPr>
      <w:rPr>
        <w:rFonts w:hint="default"/>
        <w:lang w:val="en-GB" w:eastAsia="en-GB" w:bidi="en-GB"/>
      </w:rPr>
    </w:lvl>
    <w:lvl w:ilvl="3" w:tplc="6BF03DC4">
      <w:numFmt w:val="bullet"/>
      <w:lvlText w:val="•"/>
      <w:lvlJc w:val="left"/>
      <w:pPr>
        <w:ind w:left="3318" w:hanging="428"/>
      </w:pPr>
      <w:rPr>
        <w:rFonts w:hint="default"/>
        <w:lang w:val="en-GB" w:eastAsia="en-GB" w:bidi="en-GB"/>
      </w:rPr>
    </w:lvl>
    <w:lvl w:ilvl="4" w:tplc="FE441BB4">
      <w:numFmt w:val="bullet"/>
      <w:lvlText w:val="•"/>
      <w:lvlJc w:val="left"/>
      <w:pPr>
        <w:ind w:left="4244" w:hanging="428"/>
      </w:pPr>
      <w:rPr>
        <w:rFonts w:hint="default"/>
        <w:lang w:val="en-GB" w:eastAsia="en-GB" w:bidi="en-GB"/>
      </w:rPr>
    </w:lvl>
    <w:lvl w:ilvl="5" w:tplc="4CB2D32C">
      <w:numFmt w:val="bullet"/>
      <w:lvlText w:val="•"/>
      <w:lvlJc w:val="left"/>
      <w:pPr>
        <w:ind w:left="5170" w:hanging="428"/>
      </w:pPr>
      <w:rPr>
        <w:rFonts w:hint="default"/>
        <w:lang w:val="en-GB" w:eastAsia="en-GB" w:bidi="en-GB"/>
      </w:rPr>
    </w:lvl>
    <w:lvl w:ilvl="6" w:tplc="FB66393C">
      <w:numFmt w:val="bullet"/>
      <w:lvlText w:val="•"/>
      <w:lvlJc w:val="left"/>
      <w:pPr>
        <w:ind w:left="6096" w:hanging="428"/>
      </w:pPr>
      <w:rPr>
        <w:rFonts w:hint="default"/>
        <w:lang w:val="en-GB" w:eastAsia="en-GB" w:bidi="en-GB"/>
      </w:rPr>
    </w:lvl>
    <w:lvl w:ilvl="7" w:tplc="42DC7846">
      <w:numFmt w:val="bullet"/>
      <w:lvlText w:val="•"/>
      <w:lvlJc w:val="left"/>
      <w:pPr>
        <w:ind w:left="7022" w:hanging="428"/>
      </w:pPr>
      <w:rPr>
        <w:rFonts w:hint="default"/>
        <w:lang w:val="en-GB" w:eastAsia="en-GB" w:bidi="en-GB"/>
      </w:rPr>
    </w:lvl>
    <w:lvl w:ilvl="8" w:tplc="6FB4A8DC">
      <w:numFmt w:val="bullet"/>
      <w:lvlText w:val="•"/>
      <w:lvlJc w:val="left"/>
      <w:pPr>
        <w:ind w:left="7948" w:hanging="428"/>
      </w:pPr>
      <w:rPr>
        <w:rFonts w:hint="default"/>
        <w:lang w:val="en-GB" w:eastAsia="en-GB" w:bidi="en-GB"/>
      </w:rPr>
    </w:lvl>
  </w:abstractNum>
  <w:abstractNum w:abstractNumId="5" w15:restartNumberingAfterBreak="0">
    <w:nsid w:val="265F3EC0"/>
    <w:multiLevelType w:val="hybridMultilevel"/>
    <w:tmpl w:val="02860AE2"/>
    <w:lvl w:ilvl="0" w:tplc="E2F2F24A">
      <w:start w:val="1"/>
      <w:numFmt w:val="lowerLetter"/>
      <w:lvlText w:val="%1)"/>
      <w:lvlJc w:val="left"/>
      <w:pPr>
        <w:ind w:left="821" w:hanging="709"/>
        <w:jc w:val="left"/>
      </w:pPr>
      <w:rPr>
        <w:rFonts w:ascii="Arial" w:eastAsia="Arial" w:hAnsi="Arial" w:cs="Arial" w:hint="default"/>
        <w:spacing w:val="-1"/>
        <w:w w:val="99"/>
        <w:sz w:val="20"/>
        <w:szCs w:val="20"/>
        <w:lang w:val="en-GB" w:eastAsia="en-GB" w:bidi="en-GB"/>
      </w:rPr>
    </w:lvl>
    <w:lvl w:ilvl="1" w:tplc="AAF61C88">
      <w:numFmt w:val="bullet"/>
      <w:lvlText w:val="•"/>
      <w:lvlJc w:val="left"/>
      <w:pPr>
        <w:ind w:left="1718" w:hanging="709"/>
      </w:pPr>
      <w:rPr>
        <w:rFonts w:hint="default"/>
        <w:lang w:val="en-GB" w:eastAsia="en-GB" w:bidi="en-GB"/>
      </w:rPr>
    </w:lvl>
    <w:lvl w:ilvl="2" w:tplc="DF6E2E5E">
      <w:numFmt w:val="bullet"/>
      <w:lvlText w:val="•"/>
      <w:lvlJc w:val="left"/>
      <w:pPr>
        <w:ind w:left="2616" w:hanging="709"/>
      </w:pPr>
      <w:rPr>
        <w:rFonts w:hint="default"/>
        <w:lang w:val="en-GB" w:eastAsia="en-GB" w:bidi="en-GB"/>
      </w:rPr>
    </w:lvl>
    <w:lvl w:ilvl="3" w:tplc="52EE0BE8">
      <w:numFmt w:val="bullet"/>
      <w:lvlText w:val="•"/>
      <w:lvlJc w:val="left"/>
      <w:pPr>
        <w:ind w:left="3514" w:hanging="709"/>
      </w:pPr>
      <w:rPr>
        <w:rFonts w:hint="default"/>
        <w:lang w:val="en-GB" w:eastAsia="en-GB" w:bidi="en-GB"/>
      </w:rPr>
    </w:lvl>
    <w:lvl w:ilvl="4" w:tplc="25104E66">
      <w:numFmt w:val="bullet"/>
      <w:lvlText w:val="•"/>
      <w:lvlJc w:val="left"/>
      <w:pPr>
        <w:ind w:left="4412" w:hanging="709"/>
      </w:pPr>
      <w:rPr>
        <w:rFonts w:hint="default"/>
        <w:lang w:val="en-GB" w:eastAsia="en-GB" w:bidi="en-GB"/>
      </w:rPr>
    </w:lvl>
    <w:lvl w:ilvl="5" w:tplc="EFFE9374">
      <w:numFmt w:val="bullet"/>
      <w:lvlText w:val="•"/>
      <w:lvlJc w:val="left"/>
      <w:pPr>
        <w:ind w:left="5310" w:hanging="709"/>
      </w:pPr>
      <w:rPr>
        <w:rFonts w:hint="default"/>
        <w:lang w:val="en-GB" w:eastAsia="en-GB" w:bidi="en-GB"/>
      </w:rPr>
    </w:lvl>
    <w:lvl w:ilvl="6" w:tplc="51885008">
      <w:numFmt w:val="bullet"/>
      <w:lvlText w:val="•"/>
      <w:lvlJc w:val="left"/>
      <w:pPr>
        <w:ind w:left="6208" w:hanging="709"/>
      </w:pPr>
      <w:rPr>
        <w:rFonts w:hint="default"/>
        <w:lang w:val="en-GB" w:eastAsia="en-GB" w:bidi="en-GB"/>
      </w:rPr>
    </w:lvl>
    <w:lvl w:ilvl="7" w:tplc="9FC48BA4">
      <w:numFmt w:val="bullet"/>
      <w:lvlText w:val="•"/>
      <w:lvlJc w:val="left"/>
      <w:pPr>
        <w:ind w:left="7106" w:hanging="709"/>
      </w:pPr>
      <w:rPr>
        <w:rFonts w:hint="default"/>
        <w:lang w:val="en-GB" w:eastAsia="en-GB" w:bidi="en-GB"/>
      </w:rPr>
    </w:lvl>
    <w:lvl w:ilvl="8" w:tplc="98DCBFB0">
      <w:numFmt w:val="bullet"/>
      <w:lvlText w:val="•"/>
      <w:lvlJc w:val="left"/>
      <w:pPr>
        <w:ind w:left="8004" w:hanging="709"/>
      </w:pPr>
      <w:rPr>
        <w:rFonts w:hint="default"/>
        <w:lang w:val="en-GB" w:eastAsia="en-GB" w:bidi="en-GB"/>
      </w:rPr>
    </w:lvl>
  </w:abstractNum>
  <w:abstractNum w:abstractNumId="6" w15:restartNumberingAfterBreak="0">
    <w:nsid w:val="3182724E"/>
    <w:multiLevelType w:val="multilevel"/>
    <w:tmpl w:val="CE4CCEB6"/>
    <w:lvl w:ilvl="0">
      <w:start w:val="1"/>
      <w:numFmt w:val="decimal"/>
      <w:lvlText w:val="%1."/>
      <w:lvlJc w:val="left"/>
      <w:pPr>
        <w:ind w:left="396" w:hanging="284"/>
        <w:jc w:val="left"/>
      </w:pPr>
      <w:rPr>
        <w:rFonts w:ascii="Arial" w:eastAsia="Arial" w:hAnsi="Arial" w:cs="Arial" w:hint="default"/>
        <w:b/>
        <w:bCs/>
        <w:spacing w:val="-1"/>
        <w:w w:val="99"/>
        <w:sz w:val="20"/>
        <w:szCs w:val="20"/>
        <w:lang w:val="en-GB" w:eastAsia="en-GB" w:bidi="en-GB"/>
      </w:rPr>
    </w:lvl>
    <w:lvl w:ilvl="1">
      <w:start w:val="1"/>
      <w:numFmt w:val="decimal"/>
      <w:lvlText w:val="%1.%2."/>
      <w:lvlJc w:val="left"/>
      <w:pPr>
        <w:ind w:left="540" w:hanging="428"/>
        <w:jc w:val="left"/>
      </w:pPr>
      <w:rPr>
        <w:rFonts w:ascii="Arial" w:eastAsia="Arial" w:hAnsi="Arial" w:cs="Arial" w:hint="default"/>
        <w:b/>
        <w:bCs/>
        <w:spacing w:val="-1"/>
        <w:w w:val="99"/>
        <w:sz w:val="20"/>
        <w:szCs w:val="20"/>
        <w:lang w:val="en-GB" w:eastAsia="en-GB" w:bidi="en-GB"/>
      </w:rPr>
    </w:lvl>
    <w:lvl w:ilvl="2">
      <w:numFmt w:val="bullet"/>
      <w:lvlText w:val="•"/>
      <w:lvlJc w:val="left"/>
      <w:pPr>
        <w:ind w:left="840" w:hanging="428"/>
      </w:pPr>
      <w:rPr>
        <w:rFonts w:hint="default"/>
        <w:lang w:val="en-GB" w:eastAsia="en-GB" w:bidi="en-GB"/>
      </w:rPr>
    </w:lvl>
    <w:lvl w:ilvl="3">
      <w:numFmt w:val="bullet"/>
      <w:lvlText w:val="•"/>
      <w:lvlJc w:val="left"/>
      <w:pPr>
        <w:ind w:left="1960" w:hanging="428"/>
      </w:pPr>
      <w:rPr>
        <w:rFonts w:hint="default"/>
        <w:lang w:val="en-GB" w:eastAsia="en-GB" w:bidi="en-GB"/>
      </w:rPr>
    </w:lvl>
    <w:lvl w:ilvl="4">
      <w:numFmt w:val="bullet"/>
      <w:lvlText w:val="•"/>
      <w:lvlJc w:val="left"/>
      <w:pPr>
        <w:ind w:left="3080" w:hanging="428"/>
      </w:pPr>
      <w:rPr>
        <w:rFonts w:hint="default"/>
        <w:lang w:val="en-GB" w:eastAsia="en-GB" w:bidi="en-GB"/>
      </w:rPr>
    </w:lvl>
    <w:lvl w:ilvl="5">
      <w:numFmt w:val="bullet"/>
      <w:lvlText w:val="•"/>
      <w:lvlJc w:val="left"/>
      <w:pPr>
        <w:ind w:left="4200" w:hanging="428"/>
      </w:pPr>
      <w:rPr>
        <w:rFonts w:hint="default"/>
        <w:lang w:val="en-GB" w:eastAsia="en-GB" w:bidi="en-GB"/>
      </w:rPr>
    </w:lvl>
    <w:lvl w:ilvl="6">
      <w:numFmt w:val="bullet"/>
      <w:lvlText w:val="•"/>
      <w:lvlJc w:val="left"/>
      <w:pPr>
        <w:ind w:left="5320" w:hanging="428"/>
      </w:pPr>
      <w:rPr>
        <w:rFonts w:hint="default"/>
        <w:lang w:val="en-GB" w:eastAsia="en-GB" w:bidi="en-GB"/>
      </w:rPr>
    </w:lvl>
    <w:lvl w:ilvl="7">
      <w:numFmt w:val="bullet"/>
      <w:lvlText w:val="•"/>
      <w:lvlJc w:val="left"/>
      <w:pPr>
        <w:ind w:left="6440" w:hanging="428"/>
      </w:pPr>
      <w:rPr>
        <w:rFonts w:hint="default"/>
        <w:lang w:val="en-GB" w:eastAsia="en-GB" w:bidi="en-GB"/>
      </w:rPr>
    </w:lvl>
    <w:lvl w:ilvl="8">
      <w:numFmt w:val="bullet"/>
      <w:lvlText w:val="•"/>
      <w:lvlJc w:val="left"/>
      <w:pPr>
        <w:ind w:left="7560" w:hanging="428"/>
      </w:pPr>
      <w:rPr>
        <w:rFonts w:hint="default"/>
        <w:lang w:val="en-GB" w:eastAsia="en-GB" w:bidi="en-GB"/>
      </w:rPr>
    </w:lvl>
  </w:abstractNum>
  <w:abstractNum w:abstractNumId="7" w15:restartNumberingAfterBreak="0">
    <w:nsid w:val="3DF35671"/>
    <w:multiLevelType w:val="multilevel"/>
    <w:tmpl w:val="B5B4520E"/>
    <w:lvl w:ilvl="0">
      <w:start w:val="7"/>
      <w:numFmt w:val="decimal"/>
      <w:lvlText w:val="%1."/>
      <w:lvlJc w:val="left"/>
      <w:pPr>
        <w:ind w:left="389" w:hanging="277"/>
        <w:jc w:val="left"/>
      </w:pPr>
      <w:rPr>
        <w:rFonts w:ascii="Arial" w:eastAsia="Arial" w:hAnsi="Arial" w:cs="Arial" w:hint="default"/>
        <w:b/>
        <w:bCs/>
        <w:w w:val="99"/>
        <w:sz w:val="20"/>
        <w:szCs w:val="20"/>
        <w:lang w:val="en-GB" w:eastAsia="en-GB" w:bidi="en-GB"/>
      </w:rPr>
    </w:lvl>
    <w:lvl w:ilvl="1">
      <w:start w:val="1"/>
      <w:numFmt w:val="decimal"/>
      <w:lvlText w:val="%1.%2"/>
      <w:lvlJc w:val="left"/>
      <w:pPr>
        <w:ind w:left="442" w:hanging="330"/>
        <w:jc w:val="left"/>
      </w:pPr>
      <w:rPr>
        <w:rFonts w:ascii="Arial" w:eastAsia="Arial" w:hAnsi="Arial" w:cs="Arial" w:hint="default"/>
        <w:b/>
        <w:bCs/>
        <w:spacing w:val="-1"/>
        <w:w w:val="99"/>
        <w:sz w:val="20"/>
        <w:szCs w:val="20"/>
        <w:lang w:val="en-GB" w:eastAsia="en-GB" w:bidi="en-GB"/>
      </w:rPr>
    </w:lvl>
    <w:lvl w:ilvl="2">
      <w:numFmt w:val="bullet"/>
      <w:lvlText w:val="•"/>
      <w:lvlJc w:val="left"/>
      <w:pPr>
        <w:ind w:left="1480" w:hanging="330"/>
      </w:pPr>
      <w:rPr>
        <w:rFonts w:hint="default"/>
        <w:lang w:val="en-GB" w:eastAsia="en-GB" w:bidi="en-GB"/>
      </w:rPr>
    </w:lvl>
    <w:lvl w:ilvl="3">
      <w:numFmt w:val="bullet"/>
      <w:lvlText w:val="•"/>
      <w:lvlJc w:val="left"/>
      <w:pPr>
        <w:ind w:left="2520" w:hanging="330"/>
      </w:pPr>
      <w:rPr>
        <w:rFonts w:hint="default"/>
        <w:lang w:val="en-GB" w:eastAsia="en-GB" w:bidi="en-GB"/>
      </w:rPr>
    </w:lvl>
    <w:lvl w:ilvl="4">
      <w:numFmt w:val="bullet"/>
      <w:lvlText w:val="•"/>
      <w:lvlJc w:val="left"/>
      <w:pPr>
        <w:ind w:left="3560" w:hanging="330"/>
      </w:pPr>
      <w:rPr>
        <w:rFonts w:hint="default"/>
        <w:lang w:val="en-GB" w:eastAsia="en-GB" w:bidi="en-GB"/>
      </w:rPr>
    </w:lvl>
    <w:lvl w:ilvl="5">
      <w:numFmt w:val="bullet"/>
      <w:lvlText w:val="•"/>
      <w:lvlJc w:val="left"/>
      <w:pPr>
        <w:ind w:left="4600" w:hanging="330"/>
      </w:pPr>
      <w:rPr>
        <w:rFonts w:hint="default"/>
        <w:lang w:val="en-GB" w:eastAsia="en-GB" w:bidi="en-GB"/>
      </w:rPr>
    </w:lvl>
    <w:lvl w:ilvl="6">
      <w:numFmt w:val="bullet"/>
      <w:lvlText w:val="•"/>
      <w:lvlJc w:val="left"/>
      <w:pPr>
        <w:ind w:left="5640" w:hanging="330"/>
      </w:pPr>
      <w:rPr>
        <w:rFonts w:hint="default"/>
        <w:lang w:val="en-GB" w:eastAsia="en-GB" w:bidi="en-GB"/>
      </w:rPr>
    </w:lvl>
    <w:lvl w:ilvl="7">
      <w:numFmt w:val="bullet"/>
      <w:lvlText w:val="•"/>
      <w:lvlJc w:val="left"/>
      <w:pPr>
        <w:ind w:left="6680" w:hanging="330"/>
      </w:pPr>
      <w:rPr>
        <w:rFonts w:hint="default"/>
        <w:lang w:val="en-GB" w:eastAsia="en-GB" w:bidi="en-GB"/>
      </w:rPr>
    </w:lvl>
    <w:lvl w:ilvl="8">
      <w:numFmt w:val="bullet"/>
      <w:lvlText w:val="•"/>
      <w:lvlJc w:val="left"/>
      <w:pPr>
        <w:ind w:left="7720" w:hanging="330"/>
      </w:pPr>
      <w:rPr>
        <w:rFonts w:hint="default"/>
        <w:lang w:val="en-GB" w:eastAsia="en-GB" w:bidi="en-GB"/>
      </w:rPr>
    </w:lvl>
  </w:abstractNum>
  <w:abstractNum w:abstractNumId="8" w15:restartNumberingAfterBreak="0">
    <w:nsid w:val="405D7B16"/>
    <w:multiLevelType w:val="hybridMultilevel"/>
    <w:tmpl w:val="9C4CACD8"/>
    <w:lvl w:ilvl="0" w:tplc="6C6615E8">
      <w:start w:val="1"/>
      <w:numFmt w:val="decimal"/>
      <w:lvlText w:val="%1."/>
      <w:lvlJc w:val="left"/>
      <w:pPr>
        <w:ind w:left="2523" w:hanging="853"/>
        <w:jc w:val="left"/>
      </w:pPr>
      <w:rPr>
        <w:rFonts w:ascii="Arial" w:eastAsia="Arial" w:hAnsi="Arial" w:cs="Arial" w:hint="default"/>
        <w:spacing w:val="-1"/>
        <w:w w:val="99"/>
        <w:sz w:val="20"/>
        <w:szCs w:val="20"/>
        <w:lang w:val="en-GB" w:eastAsia="en-GB" w:bidi="en-GB"/>
      </w:rPr>
    </w:lvl>
    <w:lvl w:ilvl="1" w:tplc="B608DB86">
      <w:numFmt w:val="bullet"/>
      <w:lvlText w:val="•"/>
      <w:lvlJc w:val="left"/>
      <w:pPr>
        <w:ind w:left="3248" w:hanging="853"/>
      </w:pPr>
      <w:rPr>
        <w:rFonts w:hint="default"/>
        <w:lang w:val="en-GB" w:eastAsia="en-GB" w:bidi="en-GB"/>
      </w:rPr>
    </w:lvl>
    <w:lvl w:ilvl="2" w:tplc="371C98AA">
      <w:numFmt w:val="bullet"/>
      <w:lvlText w:val="•"/>
      <w:lvlJc w:val="left"/>
      <w:pPr>
        <w:ind w:left="3976" w:hanging="853"/>
      </w:pPr>
      <w:rPr>
        <w:rFonts w:hint="default"/>
        <w:lang w:val="en-GB" w:eastAsia="en-GB" w:bidi="en-GB"/>
      </w:rPr>
    </w:lvl>
    <w:lvl w:ilvl="3" w:tplc="4B624514">
      <w:numFmt w:val="bullet"/>
      <w:lvlText w:val="•"/>
      <w:lvlJc w:val="left"/>
      <w:pPr>
        <w:ind w:left="4704" w:hanging="853"/>
      </w:pPr>
      <w:rPr>
        <w:rFonts w:hint="default"/>
        <w:lang w:val="en-GB" w:eastAsia="en-GB" w:bidi="en-GB"/>
      </w:rPr>
    </w:lvl>
    <w:lvl w:ilvl="4" w:tplc="70F4E09E">
      <w:numFmt w:val="bullet"/>
      <w:lvlText w:val="•"/>
      <w:lvlJc w:val="left"/>
      <w:pPr>
        <w:ind w:left="5432" w:hanging="853"/>
      </w:pPr>
      <w:rPr>
        <w:rFonts w:hint="default"/>
        <w:lang w:val="en-GB" w:eastAsia="en-GB" w:bidi="en-GB"/>
      </w:rPr>
    </w:lvl>
    <w:lvl w:ilvl="5" w:tplc="C6589F50">
      <w:numFmt w:val="bullet"/>
      <w:lvlText w:val="•"/>
      <w:lvlJc w:val="left"/>
      <w:pPr>
        <w:ind w:left="6160" w:hanging="853"/>
      </w:pPr>
      <w:rPr>
        <w:rFonts w:hint="default"/>
        <w:lang w:val="en-GB" w:eastAsia="en-GB" w:bidi="en-GB"/>
      </w:rPr>
    </w:lvl>
    <w:lvl w:ilvl="6" w:tplc="6F14EE8A">
      <w:numFmt w:val="bullet"/>
      <w:lvlText w:val="•"/>
      <w:lvlJc w:val="left"/>
      <w:pPr>
        <w:ind w:left="6888" w:hanging="853"/>
      </w:pPr>
      <w:rPr>
        <w:rFonts w:hint="default"/>
        <w:lang w:val="en-GB" w:eastAsia="en-GB" w:bidi="en-GB"/>
      </w:rPr>
    </w:lvl>
    <w:lvl w:ilvl="7" w:tplc="B70CDA24">
      <w:numFmt w:val="bullet"/>
      <w:lvlText w:val="•"/>
      <w:lvlJc w:val="left"/>
      <w:pPr>
        <w:ind w:left="7616" w:hanging="853"/>
      </w:pPr>
      <w:rPr>
        <w:rFonts w:hint="default"/>
        <w:lang w:val="en-GB" w:eastAsia="en-GB" w:bidi="en-GB"/>
      </w:rPr>
    </w:lvl>
    <w:lvl w:ilvl="8" w:tplc="46488D6A">
      <w:numFmt w:val="bullet"/>
      <w:lvlText w:val="•"/>
      <w:lvlJc w:val="left"/>
      <w:pPr>
        <w:ind w:left="8344" w:hanging="853"/>
      </w:pPr>
      <w:rPr>
        <w:rFonts w:hint="default"/>
        <w:lang w:val="en-GB" w:eastAsia="en-GB" w:bidi="en-GB"/>
      </w:rPr>
    </w:lvl>
  </w:abstractNum>
  <w:abstractNum w:abstractNumId="9" w15:restartNumberingAfterBreak="0">
    <w:nsid w:val="46172CF6"/>
    <w:multiLevelType w:val="hybridMultilevel"/>
    <w:tmpl w:val="24E6D786"/>
    <w:lvl w:ilvl="0" w:tplc="C90A0CC0">
      <w:start w:val="1"/>
      <w:numFmt w:val="lowerLetter"/>
      <w:lvlText w:val="%1)"/>
      <w:lvlJc w:val="left"/>
      <w:pPr>
        <w:ind w:left="821" w:hanging="709"/>
        <w:jc w:val="left"/>
      </w:pPr>
      <w:rPr>
        <w:rFonts w:ascii="Arial" w:eastAsia="Arial" w:hAnsi="Arial" w:cs="Arial" w:hint="default"/>
        <w:spacing w:val="-1"/>
        <w:w w:val="99"/>
        <w:sz w:val="20"/>
        <w:szCs w:val="20"/>
        <w:lang w:val="en-GB" w:eastAsia="en-GB" w:bidi="en-GB"/>
      </w:rPr>
    </w:lvl>
    <w:lvl w:ilvl="1" w:tplc="746A8722">
      <w:start w:val="1"/>
      <w:numFmt w:val="lowerLetter"/>
      <w:lvlText w:val="%2)"/>
      <w:lvlJc w:val="left"/>
      <w:pPr>
        <w:ind w:left="1106" w:hanging="428"/>
        <w:jc w:val="left"/>
      </w:pPr>
      <w:rPr>
        <w:rFonts w:ascii="Arial" w:eastAsia="Arial" w:hAnsi="Arial" w:cs="Arial" w:hint="default"/>
        <w:w w:val="99"/>
        <w:sz w:val="20"/>
        <w:szCs w:val="20"/>
        <w:lang w:val="en-GB" w:eastAsia="en-GB" w:bidi="en-GB"/>
      </w:rPr>
    </w:lvl>
    <w:lvl w:ilvl="2" w:tplc="988CC308">
      <w:numFmt w:val="bullet"/>
      <w:lvlText w:val="•"/>
      <w:lvlJc w:val="left"/>
      <w:pPr>
        <w:ind w:left="2066" w:hanging="428"/>
      </w:pPr>
      <w:rPr>
        <w:rFonts w:hint="default"/>
        <w:lang w:val="en-GB" w:eastAsia="en-GB" w:bidi="en-GB"/>
      </w:rPr>
    </w:lvl>
    <w:lvl w:ilvl="3" w:tplc="A588EE74">
      <w:numFmt w:val="bullet"/>
      <w:lvlText w:val="•"/>
      <w:lvlJc w:val="left"/>
      <w:pPr>
        <w:ind w:left="3033" w:hanging="428"/>
      </w:pPr>
      <w:rPr>
        <w:rFonts w:hint="default"/>
        <w:lang w:val="en-GB" w:eastAsia="en-GB" w:bidi="en-GB"/>
      </w:rPr>
    </w:lvl>
    <w:lvl w:ilvl="4" w:tplc="8BB2B09C">
      <w:numFmt w:val="bullet"/>
      <w:lvlText w:val="•"/>
      <w:lvlJc w:val="left"/>
      <w:pPr>
        <w:ind w:left="4000" w:hanging="428"/>
      </w:pPr>
      <w:rPr>
        <w:rFonts w:hint="default"/>
        <w:lang w:val="en-GB" w:eastAsia="en-GB" w:bidi="en-GB"/>
      </w:rPr>
    </w:lvl>
    <w:lvl w:ilvl="5" w:tplc="E166A224">
      <w:numFmt w:val="bullet"/>
      <w:lvlText w:val="•"/>
      <w:lvlJc w:val="left"/>
      <w:pPr>
        <w:ind w:left="4967" w:hanging="428"/>
      </w:pPr>
      <w:rPr>
        <w:rFonts w:hint="default"/>
        <w:lang w:val="en-GB" w:eastAsia="en-GB" w:bidi="en-GB"/>
      </w:rPr>
    </w:lvl>
    <w:lvl w:ilvl="6" w:tplc="BA1087B8">
      <w:numFmt w:val="bullet"/>
      <w:lvlText w:val="•"/>
      <w:lvlJc w:val="left"/>
      <w:pPr>
        <w:ind w:left="5933" w:hanging="428"/>
      </w:pPr>
      <w:rPr>
        <w:rFonts w:hint="default"/>
        <w:lang w:val="en-GB" w:eastAsia="en-GB" w:bidi="en-GB"/>
      </w:rPr>
    </w:lvl>
    <w:lvl w:ilvl="7" w:tplc="333849FC">
      <w:numFmt w:val="bullet"/>
      <w:lvlText w:val="•"/>
      <w:lvlJc w:val="left"/>
      <w:pPr>
        <w:ind w:left="6900" w:hanging="428"/>
      </w:pPr>
      <w:rPr>
        <w:rFonts w:hint="default"/>
        <w:lang w:val="en-GB" w:eastAsia="en-GB" w:bidi="en-GB"/>
      </w:rPr>
    </w:lvl>
    <w:lvl w:ilvl="8" w:tplc="B36CD4BC">
      <w:numFmt w:val="bullet"/>
      <w:lvlText w:val="•"/>
      <w:lvlJc w:val="left"/>
      <w:pPr>
        <w:ind w:left="7867" w:hanging="428"/>
      </w:pPr>
      <w:rPr>
        <w:rFonts w:hint="default"/>
        <w:lang w:val="en-GB" w:eastAsia="en-GB" w:bidi="en-GB"/>
      </w:rPr>
    </w:lvl>
  </w:abstractNum>
  <w:abstractNum w:abstractNumId="10" w15:restartNumberingAfterBreak="0">
    <w:nsid w:val="481877FE"/>
    <w:multiLevelType w:val="multilevel"/>
    <w:tmpl w:val="76AE7656"/>
    <w:lvl w:ilvl="0">
      <w:start w:val="4"/>
      <w:numFmt w:val="decimal"/>
      <w:lvlText w:val="%1"/>
      <w:lvlJc w:val="left"/>
      <w:pPr>
        <w:ind w:left="1001" w:hanging="600"/>
        <w:jc w:val="left"/>
      </w:pPr>
      <w:rPr>
        <w:rFonts w:hint="default"/>
        <w:lang w:val="en-GB" w:eastAsia="en-GB" w:bidi="en-GB"/>
      </w:rPr>
    </w:lvl>
    <w:lvl w:ilvl="1">
      <w:start w:val="1"/>
      <w:numFmt w:val="decimal"/>
      <w:lvlText w:val="%1.%2"/>
      <w:lvlJc w:val="left"/>
      <w:pPr>
        <w:ind w:left="1001" w:hanging="600"/>
        <w:jc w:val="left"/>
      </w:pPr>
      <w:rPr>
        <w:rFonts w:hint="default"/>
        <w:b/>
        <w:bCs/>
        <w:spacing w:val="-2"/>
        <w:w w:val="100"/>
        <w:lang w:val="en-GB" w:eastAsia="en-GB" w:bidi="en-GB"/>
      </w:rPr>
    </w:lvl>
    <w:lvl w:ilvl="2">
      <w:numFmt w:val="bullet"/>
      <w:lvlText w:val="•"/>
      <w:lvlJc w:val="left"/>
      <w:pPr>
        <w:ind w:left="2760" w:hanging="600"/>
      </w:pPr>
      <w:rPr>
        <w:rFonts w:hint="default"/>
        <w:lang w:val="en-GB" w:eastAsia="en-GB" w:bidi="en-GB"/>
      </w:rPr>
    </w:lvl>
    <w:lvl w:ilvl="3">
      <w:numFmt w:val="bullet"/>
      <w:lvlText w:val="•"/>
      <w:lvlJc w:val="left"/>
      <w:pPr>
        <w:ind w:left="3640" w:hanging="600"/>
      </w:pPr>
      <w:rPr>
        <w:rFonts w:hint="default"/>
        <w:lang w:val="en-GB" w:eastAsia="en-GB" w:bidi="en-GB"/>
      </w:rPr>
    </w:lvl>
    <w:lvl w:ilvl="4">
      <w:numFmt w:val="bullet"/>
      <w:lvlText w:val="•"/>
      <w:lvlJc w:val="left"/>
      <w:pPr>
        <w:ind w:left="4520" w:hanging="600"/>
      </w:pPr>
      <w:rPr>
        <w:rFonts w:hint="default"/>
        <w:lang w:val="en-GB" w:eastAsia="en-GB" w:bidi="en-GB"/>
      </w:rPr>
    </w:lvl>
    <w:lvl w:ilvl="5">
      <w:numFmt w:val="bullet"/>
      <w:lvlText w:val="•"/>
      <w:lvlJc w:val="left"/>
      <w:pPr>
        <w:ind w:left="5400" w:hanging="600"/>
      </w:pPr>
      <w:rPr>
        <w:rFonts w:hint="default"/>
        <w:lang w:val="en-GB" w:eastAsia="en-GB" w:bidi="en-GB"/>
      </w:rPr>
    </w:lvl>
    <w:lvl w:ilvl="6">
      <w:numFmt w:val="bullet"/>
      <w:lvlText w:val="•"/>
      <w:lvlJc w:val="left"/>
      <w:pPr>
        <w:ind w:left="6280" w:hanging="600"/>
      </w:pPr>
      <w:rPr>
        <w:rFonts w:hint="default"/>
        <w:lang w:val="en-GB" w:eastAsia="en-GB" w:bidi="en-GB"/>
      </w:rPr>
    </w:lvl>
    <w:lvl w:ilvl="7">
      <w:numFmt w:val="bullet"/>
      <w:lvlText w:val="•"/>
      <w:lvlJc w:val="left"/>
      <w:pPr>
        <w:ind w:left="7160" w:hanging="600"/>
      </w:pPr>
      <w:rPr>
        <w:rFonts w:hint="default"/>
        <w:lang w:val="en-GB" w:eastAsia="en-GB" w:bidi="en-GB"/>
      </w:rPr>
    </w:lvl>
    <w:lvl w:ilvl="8">
      <w:numFmt w:val="bullet"/>
      <w:lvlText w:val="•"/>
      <w:lvlJc w:val="left"/>
      <w:pPr>
        <w:ind w:left="8040" w:hanging="600"/>
      </w:pPr>
      <w:rPr>
        <w:rFonts w:hint="default"/>
        <w:lang w:val="en-GB" w:eastAsia="en-GB" w:bidi="en-GB"/>
      </w:rPr>
    </w:lvl>
  </w:abstractNum>
  <w:abstractNum w:abstractNumId="11" w15:restartNumberingAfterBreak="0">
    <w:nsid w:val="4A1A00B1"/>
    <w:multiLevelType w:val="hybridMultilevel"/>
    <w:tmpl w:val="80188B44"/>
    <w:lvl w:ilvl="0" w:tplc="59663678">
      <w:numFmt w:val="bullet"/>
      <w:lvlText w:val=""/>
      <w:lvlJc w:val="left"/>
      <w:pPr>
        <w:ind w:left="1121" w:hanging="341"/>
      </w:pPr>
      <w:rPr>
        <w:rFonts w:ascii="Symbol" w:eastAsia="Symbol" w:hAnsi="Symbol" w:cs="Symbol" w:hint="default"/>
        <w:w w:val="99"/>
        <w:sz w:val="20"/>
        <w:szCs w:val="20"/>
        <w:lang w:val="en-GB" w:eastAsia="en-GB" w:bidi="en-GB"/>
      </w:rPr>
    </w:lvl>
    <w:lvl w:ilvl="1" w:tplc="E8966BE2">
      <w:numFmt w:val="bullet"/>
      <w:lvlText w:val="•"/>
      <w:lvlJc w:val="left"/>
      <w:pPr>
        <w:ind w:left="1988" w:hanging="341"/>
      </w:pPr>
      <w:rPr>
        <w:rFonts w:hint="default"/>
        <w:lang w:val="en-GB" w:eastAsia="en-GB" w:bidi="en-GB"/>
      </w:rPr>
    </w:lvl>
    <w:lvl w:ilvl="2" w:tplc="196EE31A">
      <w:numFmt w:val="bullet"/>
      <w:lvlText w:val="•"/>
      <w:lvlJc w:val="left"/>
      <w:pPr>
        <w:ind w:left="2856" w:hanging="341"/>
      </w:pPr>
      <w:rPr>
        <w:rFonts w:hint="default"/>
        <w:lang w:val="en-GB" w:eastAsia="en-GB" w:bidi="en-GB"/>
      </w:rPr>
    </w:lvl>
    <w:lvl w:ilvl="3" w:tplc="13F6326C">
      <w:numFmt w:val="bullet"/>
      <w:lvlText w:val="•"/>
      <w:lvlJc w:val="left"/>
      <w:pPr>
        <w:ind w:left="3724" w:hanging="341"/>
      </w:pPr>
      <w:rPr>
        <w:rFonts w:hint="default"/>
        <w:lang w:val="en-GB" w:eastAsia="en-GB" w:bidi="en-GB"/>
      </w:rPr>
    </w:lvl>
    <w:lvl w:ilvl="4" w:tplc="DB6EB9B2">
      <w:numFmt w:val="bullet"/>
      <w:lvlText w:val="•"/>
      <w:lvlJc w:val="left"/>
      <w:pPr>
        <w:ind w:left="4592" w:hanging="341"/>
      </w:pPr>
      <w:rPr>
        <w:rFonts w:hint="default"/>
        <w:lang w:val="en-GB" w:eastAsia="en-GB" w:bidi="en-GB"/>
      </w:rPr>
    </w:lvl>
    <w:lvl w:ilvl="5" w:tplc="90F45398">
      <w:numFmt w:val="bullet"/>
      <w:lvlText w:val="•"/>
      <w:lvlJc w:val="left"/>
      <w:pPr>
        <w:ind w:left="5460" w:hanging="341"/>
      </w:pPr>
      <w:rPr>
        <w:rFonts w:hint="default"/>
        <w:lang w:val="en-GB" w:eastAsia="en-GB" w:bidi="en-GB"/>
      </w:rPr>
    </w:lvl>
    <w:lvl w:ilvl="6" w:tplc="790E950E">
      <w:numFmt w:val="bullet"/>
      <w:lvlText w:val="•"/>
      <w:lvlJc w:val="left"/>
      <w:pPr>
        <w:ind w:left="6328" w:hanging="341"/>
      </w:pPr>
      <w:rPr>
        <w:rFonts w:hint="default"/>
        <w:lang w:val="en-GB" w:eastAsia="en-GB" w:bidi="en-GB"/>
      </w:rPr>
    </w:lvl>
    <w:lvl w:ilvl="7" w:tplc="B51C8240">
      <w:numFmt w:val="bullet"/>
      <w:lvlText w:val="•"/>
      <w:lvlJc w:val="left"/>
      <w:pPr>
        <w:ind w:left="7196" w:hanging="341"/>
      </w:pPr>
      <w:rPr>
        <w:rFonts w:hint="default"/>
        <w:lang w:val="en-GB" w:eastAsia="en-GB" w:bidi="en-GB"/>
      </w:rPr>
    </w:lvl>
    <w:lvl w:ilvl="8" w:tplc="4AE8F7CE">
      <w:numFmt w:val="bullet"/>
      <w:lvlText w:val="•"/>
      <w:lvlJc w:val="left"/>
      <w:pPr>
        <w:ind w:left="8064" w:hanging="341"/>
      </w:pPr>
      <w:rPr>
        <w:rFonts w:hint="default"/>
        <w:lang w:val="en-GB" w:eastAsia="en-GB" w:bidi="en-GB"/>
      </w:rPr>
    </w:lvl>
  </w:abstractNum>
  <w:abstractNum w:abstractNumId="12" w15:restartNumberingAfterBreak="0">
    <w:nsid w:val="4AB71C14"/>
    <w:multiLevelType w:val="hybridMultilevel"/>
    <w:tmpl w:val="E0E2EE08"/>
    <w:lvl w:ilvl="0" w:tplc="5ACEF95A">
      <w:numFmt w:val="bullet"/>
      <w:lvlText w:val=""/>
      <w:lvlJc w:val="left"/>
      <w:pPr>
        <w:ind w:left="540" w:hanging="428"/>
      </w:pPr>
      <w:rPr>
        <w:rFonts w:hint="default"/>
        <w:w w:val="99"/>
        <w:lang w:val="en-GB" w:eastAsia="en-GB" w:bidi="en-GB"/>
      </w:rPr>
    </w:lvl>
    <w:lvl w:ilvl="1" w:tplc="B644FC7C">
      <w:numFmt w:val="bullet"/>
      <w:lvlText w:val="•"/>
      <w:lvlJc w:val="left"/>
      <w:pPr>
        <w:ind w:left="1466" w:hanging="428"/>
      </w:pPr>
      <w:rPr>
        <w:rFonts w:hint="default"/>
        <w:lang w:val="en-GB" w:eastAsia="en-GB" w:bidi="en-GB"/>
      </w:rPr>
    </w:lvl>
    <w:lvl w:ilvl="2" w:tplc="BA889172">
      <w:numFmt w:val="bullet"/>
      <w:lvlText w:val="•"/>
      <w:lvlJc w:val="left"/>
      <w:pPr>
        <w:ind w:left="2392" w:hanging="428"/>
      </w:pPr>
      <w:rPr>
        <w:rFonts w:hint="default"/>
        <w:lang w:val="en-GB" w:eastAsia="en-GB" w:bidi="en-GB"/>
      </w:rPr>
    </w:lvl>
    <w:lvl w:ilvl="3" w:tplc="464A18B2">
      <w:numFmt w:val="bullet"/>
      <w:lvlText w:val="•"/>
      <w:lvlJc w:val="left"/>
      <w:pPr>
        <w:ind w:left="3318" w:hanging="428"/>
      </w:pPr>
      <w:rPr>
        <w:rFonts w:hint="default"/>
        <w:lang w:val="en-GB" w:eastAsia="en-GB" w:bidi="en-GB"/>
      </w:rPr>
    </w:lvl>
    <w:lvl w:ilvl="4" w:tplc="DBB09EE6">
      <w:numFmt w:val="bullet"/>
      <w:lvlText w:val="•"/>
      <w:lvlJc w:val="left"/>
      <w:pPr>
        <w:ind w:left="4244" w:hanging="428"/>
      </w:pPr>
      <w:rPr>
        <w:rFonts w:hint="default"/>
        <w:lang w:val="en-GB" w:eastAsia="en-GB" w:bidi="en-GB"/>
      </w:rPr>
    </w:lvl>
    <w:lvl w:ilvl="5" w:tplc="71AA03B4">
      <w:numFmt w:val="bullet"/>
      <w:lvlText w:val="•"/>
      <w:lvlJc w:val="left"/>
      <w:pPr>
        <w:ind w:left="5170" w:hanging="428"/>
      </w:pPr>
      <w:rPr>
        <w:rFonts w:hint="default"/>
        <w:lang w:val="en-GB" w:eastAsia="en-GB" w:bidi="en-GB"/>
      </w:rPr>
    </w:lvl>
    <w:lvl w:ilvl="6" w:tplc="4F829AC0">
      <w:numFmt w:val="bullet"/>
      <w:lvlText w:val="•"/>
      <w:lvlJc w:val="left"/>
      <w:pPr>
        <w:ind w:left="6096" w:hanging="428"/>
      </w:pPr>
      <w:rPr>
        <w:rFonts w:hint="default"/>
        <w:lang w:val="en-GB" w:eastAsia="en-GB" w:bidi="en-GB"/>
      </w:rPr>
    </w:lvl>
    <w:lvl w:ilvl="7" w:tplc="54A6BF5E">
      <w:numFmt w:val="bullet"/>
      <w:lvlText w:val="•"/>
      <w:lvlJc w:val="left"/>
      <w:pPr>
        <w:ind w:left="7022" w:hanging="428"/>
      </w:pPr>
      <w:rPr>
        <w:rFonts w:hint="default"/>
        <w:lang w:val="en-GB" w:eastAsia="en-GB" w:bidi="en-GB"/>
      </w:rPr>
    </w:lvl>
    <w:lvl w:ilvl="8" w:tplc="0FE8BA74">
      <w:numFmt w:val="bullet"/>
      <w:lvlText w:val="•"/>
      <w:lvlJc w:val="left"/>
      <w:pPr>
        <w:ind w:left="7948" w:hanging="428"/>
      </w:pPr>
      <w:rPr>
        <w:rFonts w:hint="default"/>
        <w:lang w:val="en-GB" w:eastAsia="en-GB" w:bidi="en-GB"/>
      </w:rPr>
    </w:lvl>
  </w:abstractNum>
  <w:abstractNum w:abstractNumId="13" w15:restartNumberingAfterBreak="0">
    <w:nsid w:val="59F84BB6"/>
    <w:multiLevelType w:val="hybridMultilevel"/>
    <w:tmpl w:val="B4A6EAEC"/>
    <w:lvl w:ilvl="0" w:tplc="F2ECD2EE">
      <w:start w:val="1"/>
      <w:numFmt w:val="lowerLetter"/>
      <w:lvlText w:val="%1)"/>
      <w:lvlJc w:val="left"/>
      <w:pPr>
        <w:ind w:left="679" w:hanging="567"/>
        <w:jc w:val="left"/>
      </w:pPr>
      <w:rPr>
        <w:rFonts w:ascii="Arial" w:eastAsia="Arial" w:hAnsi="Arial" w:cs="Arial" w:hint="default"/>
        <w:spacing w:val="-1"/>
        <w:w w:val="99"/>
        <w:sz w:val="20"/>
        <w:szCs w:val="20"/>
        <w:lang w:val="en-GB" w:eastAsia="en-GB" w:bidi="en-GB"/>
      </w:rPr>
    </w:lvl>
    <w:lvl w:ilvl="1" w:tplc="74905A62">
      <w:numFmt w:val="bullet"/>
      <w:lvlText w:val="•"/>
      <w:lvlJc w:val="left"/>
      <w:pPr>
        <w:ind w:left="1592" w:hanging="567"/>
      </w:pPr>
      <w:rPr>
        <w:rFonts w:hint="default"/>
        <w:lang w:val="en-GB" w:eastAsia="en-GB" w:bidi="en-GB"/>
      </w:rPr>
    </w:lvl>
    <w:lvl w:ilvl="2" w:tplc="E8BC29B8">
      <w:numFmt w:val="bullet"/>
      <w:lvlText w:val="•"/>
      <w:lvlJc w:val="left"/>
      <w:pPr>
        <w:ind w:left="2504" w:hanging="567"/>
      </w:pPr>
      <w:rPr>
        <w:rFonts w:hint="default"/>
        <w:lang w:val="en-GB" w:eastAsia="en-GB" w:bidi="en-GB"/>
      </w:rPr>
    </w:lvl>
    <w:lvl w:ilvl="3" w:tplc="F8C2C12C">
      <w:numFmt w:val="bullet"/>
      <w:lvlText w:val="•"/>
      <w:lvlJc w:val="left"/>
      <w:pPr>
        <w:ind w:left="3416" w:hanging="567"/>
      </w:pPr>
      <w:rPr>
        <w:rFonts w:hint="default"/>
        <w:lang w:val="en-GB" w:eastAsia="en-GB" w:bidi="en-GB"/>
      </w:rPr>
    </w:lvl>
    <w:lvl w:ilvl="4" w:tplc="4F7CB982">
      <w:numFmt w:val="bullet"/>
      <w:lvlText w:val="•"/>
      <w:lvlJc w:val="left"/>
      <w:pPr>
        <w:ind w:left="4328" w:hanging="567"/>
      </w:pPr>
      <w:rPr>
        <w:rFonts w:hint="default"/>
        <w:lang w:val="en-GB" w:eastAsia="en-GB" w:bidi="en-GB"/>
      </w:rPr>
    </w:lvl>
    <w:lvl w:ilvl="5" w:tplc="33F0F7C2">
      <w:numFmt w:val="bullet"/>
      <w:lvlText w:val="•"/>
      <w:lvlJc w:val="left"/>
      <w:pPr>
        <w:ind w:left="5240" w:hanging="567"/>
      </w:pPr>
      <w:rPr>
        <w:rFonts w:hint="default"/>
        <w:lang w:val="en-GB" w:eastAsia="en-GB" w:bidi="en-GB"/>
      </w:rPr>
    </w:lvl>
    <w:lvl w:ilvl="6" w:tplc="67E4F504">
      <w:numFmt w:val="bullet"/>
      <w:lvlText w:val="•"/>
      <w:lvlJc w:val="left"/>
      <w:pPr>
        <w:ind w:left="6152" w:hanging="567"/>
      </w:pPr>
      <w:rPr>
        <w:rFonts w:hint="default"/>
        <w:lang w:val="en-GB" w:eastAsia="en-GB" w:bidi="en-GB"/>
      </w:rPr>
    </w:lvl>
    <w:lvl w:ilvl="7" w:tplc="63006B2C">
      <w:numFmt w:val="bullet"/>
      <w:lvlText w:val="•"/>
      <w:lvlJc w:val="left"/>
      <w:pPr>
        <w:ind w:left="7064" w:hanging="567"/>
      </w:pPr>
      <w:rPr>
        <w:rFonts w:hint="default"/>
        <w:lang w:val="en-GB" w:eastAsia="en-GB" w:bidi="en-GB"/>
      </w:rPr>
    </w:lvl>
    <w:lvl w:ilvl="8" w:tplc="D8085CD2">
      <w:numFmt w:val="bullet"/>
      <w:lvlText w:val="•"/>
      <w:lvlJc w:val="left"/>
      <w:pPr>
        <w:ind w:left="7976" w:hanging="567"/>
      </w:pPr>
      <w:rPr>
        <w:rFonts w:hint="default"/>
        <w:lang w:val="en-GB" w:eastAsia="en-GB" w:bidi="en-GB"/>
      </w:rPr>
    </w:lvl>
  </w:abstractNum>
  <w:abstractNum w:abstractNumId="14" w15:restartNumberingAfterBreak="0">
    <w:nsid w:val="69827775"/>
    <w:multiLevelType w:val="hybridMultilevel"/>
    <w:tmpl w:val="27EC1726"/>
    <w:lvl w:ilvl="0" w:tplc="6E845278">
      <w:start w:val="1"/>
      <w:numFmt w:val="lowerLetter"/>
      <w:lvlText w:val="%1)"/>
      <w:lvlJc w:val="left"/>
      <w:pPr>
        <w:ind w:left="833" w:hanging="721"/>
        <w:jc w:val="left"/>
      </w:pPr>
      <w:rPr>
        <w:rFonts w:ascii="Arial" w:eastAsia="Arial" w:hAnsi="Arial" w:cs="Arial" w:hint="default"/>
        <w:spacing w:val="-1"/>
        <w:w w:val="99"/>
        <w:sz w:val="20"/>
        <w:szCs w:val="20"/>
        <w:lang w:val="en-GB" w:eastAsia="en-GB" w:bidi="en-GB"/>
      </w:rPr>
    </w:lvl>
    <w:lvl w:ilvl="1" w:tplc="3D86987E">
      <w:numFmt w:val="bullet"/>
      <w:lvlText w:val="•"/>
      <w:lvlJc w:val="left"/>
      <w:pPr>
        <w:ind w:left="1736" w:hanging="721"/>
      </w:pPr>
      <w:rPr>
        <w:rFonts w:hint="default"/>
        <w:lang w:val="en-GB" w:eastAsia="en-GB" w:bidi="en-GB"/>
      </w:rPr>
    </w:lvl>
    <w:lvl w:ilvl="2" w:tplc="AA0C0826">
      <w:numFmt w:val="bullet"/>
      <w:lvlText w:val="•"/>
      <w:lvlJc w:val="left"/>
      <w:pPr>
        <w:ind w:left="2632" w:hanging="721"/>
      </w:pPr>
      <w:rPr>
        <w:rFonts w:hint="default"/>
        <w:lang w:val="en-GB" w:eastAsia="en-GB" w:bidi="en-GB"/>
      </w:rPr>
    </w:lvl>
    <w:lvl w:ilvl="3" w:tplc="1EB67A82">
      <w:numFmt w:val="bullet"/>
      <w:lvlText w:val="•"/>
      <w:lvlJc w:val="left"/>
      <w:pPr>
        <w:ind w:left="3528" w:hanging="721"/>
      </w:pPr>
      <w:rPr>
        <w:rFonts w:hint="default"/>
        <w:lang w:val="en-GB" w:eastAsia="en-GB" w:bidi="en-GB"/>
      </w:rPr>
    </w:lvl>
    <w:lvl w:ilvl="4" w:tplc="55ECB8C2">
      <w:numFmt w:val="bullet"/>
      <w:lvlText w:val="•"/>
      <w:lvlJc w:val="left"/>
      <w:pPr>
        <w:ind w:left="4424" w:hanging="721"/>
      </w:pPr>
      <w:rPr>
        <w:rFonts w:hint="default"/>
        <w:lang w:val="en-GB" w:eastAsia="en-GB" w:bidi="en-GB"/>
      </w:rPr>
    </w:lvl>
    <w:lvl w:ilvl="5" w:tplc="59266618">
      <w:numFmt w:val="bullet"/>
      <w:lvlText w:val="•"/>
      <w:lvlJc w:val="left"/>
      <w:pPr>
        <w:ind w:left="5320" w:hanging="721"/>
      </w:pPr>
      <w:rPr>
        <w:rFonts w:hint="default"/>
        <w:lang w:val="en-GB" w:eastAsia="en-GB" w:bidi="en-GB"/>
      </w:rPr>
    </w:lvl>
    <w:lvl w:ilvl="6" w:tplc="46A0C74C">
      <w:numFmt w:val="bullet"/>
      <w:lvlText w:val="•"/>
      <w:lvlJc w:val="left"/>
      <w:pPr>
        <w:ind w:left="6216" w:hanging="721"/>
      </w:pPr>
      <w:rPr>
        <w:rFonts w:hint="default"/>
        <w:lang w:val="en-GB" w:eastAsia="en-GB" w:bidi="en-GB"/>
      </w:rPr>
    </w:lvl>
    <w:lvl w:ilvl="7" w:tplc="2A78BF58">
      <w:numFmt w:val="bullet"/>
      <w:lvlText w:val="•"/>
      <w:lvlJc w:val="left"/>
      <w:pPr>
        <w:ind w:left="7112" w:hanging="721"/>
      </w:pPr>
      <w:rPr>
        <w:rFonts w:hint="default"/>
        <w:lang w:val="en-GB" w:eastAsia="en-GB" w:bidi="en-GB"/>
      </w:rPr>
    </w:lvl>
    <w:lvl w:ilvl="8" w:tplc="45A43A6A">
      <w:numFmt w:val="bullet"/>
      <w:lvlText w:val="•"/>
      <w:lvlJc w:val="left"/>
      <w:pPr>
        <w:ind w:left="8008" w:hanging="721"/>
      </w:pPr>
      <w:rPr>
        <w:rFonts w:hint="default"/>
        <w:lang w:val="en-GB" w:eastAsia="en-GB" w:bidi="en-GB"/>
      </w:rPr>
    </w:lvl>
  </w:abstractNum>
  <w:abstractNum w:abstractNumId="15" w15:restartNumberingAfterBreak="0">
    <w:nsid w:val="7B1F172A"/>
    <w:multiLevelType w:val="hybridMultilevel"/>
    <w:tmpl w:val="D026E28A"/>
    <w:lvl w:ilvl="0" w:tplc="6C706C8C">
      <w:numFmt w:val="bullet"/>
      <w:lvlText w:val=""/>
      <w:lvlJc w:val="left"/>
      <w:pPr>
        <w:ind w:left="645" w:hanging="286"/>
      </w:pPr>
      <w:rPr>
        <w:rFonts w:ascii="Symbol" w:eastAsia="Symbol" w:hAnsi="Symbol" w:cs="Symbol" w:hint="default"/>
        <w:w w:val="99"/>
        <w:sz w:val="20"/>
        <w:szCs w:val="20"/>
        <w:lang w:val="en-GB" w:eastAsia="en-GB" w:bidi="en-GB"/>
      </w:rPr>
    </w:lvl>
    <w:lvl w:ilvl="1" w:tplc="D4D0E532">
      <w:numFmt w:val="bullet"/>
      <w:lvlText w:val="•"/>
      <w:lvlJc w:val="left"/>
      <w:pPr>
        <w:ind w:left="2110" w:hanging="286"/>
      </w:pPr>
      <w:rPr>
        <w:rFonts w:hint="default"/>
        <w:lang w:val="en-GB" w:eastAsia="en-GB" w:bidi="en-GB"/>
      </w:rPr>
    </w:lvl>
    <w:lvl w:ilvl="2" w:tplc="2F28853C">
      <w:numFmt w:val="bullet"/>
      <w:lvlText w:val="•"/>
      <w:lvlJc w:val="left"/>
      <w:pPr>
        <w:ind w:left="3580" w:hanging="286"/>
      </w:pPr>
      <w:rPr>
        <w:rFonts w:hint="default"/>
        <w:lang w:val="en-GB" w:eastAsia="en-GB" w:bidi="en-GB"/>
      </w:rPr>
    </w:lvl>
    <w:lvl w:ilvl="3" w:tplc="EF727DDC">
      <w:numFmt w:val="bullet"/>
      <w:lvlText w:val="•"/>
      <w:lvlJc w:val="left"/>
      <w:pPr>
        <w:ind w:left="5050" w:hanging="286"/>
      </w:pPr>
      <w:rPr>
        <w:rFonts w:hint="default"/>
        <w:lang w:val="en-GB" w:eastAsia="en-GB" w:bidi="en-GB"/>
      </w:rPr>
    </w:lvl>
    <w:lvl w:ilvl="4" w:tplc="07B61CCE">
      <w:numFmt w:val="bullet"/>
      <w:lvlText w:val="•"/>
      <w:lvlJc w:val="left"/>
      <w:pPr>
        <w:ind w:left="6520" w:hanging="286"/>
      </w:pPr>
      <w:rPr>
        <w:rFonts w:hint="default"/>
        <w:lang w:val="en-GB" w:eastAsia="en-GB" w:bidi="en-GB"/>
      </w:rPr>
    </w:lvl>
    <w:lvl w:ilvl="5" w:tplc="4A342488">
      <w:numFmt w:val="bullet"/>
      <w:lvlText w:val="•"/>
      <w:lvlJc w:val="left"/>
      <w:pPr>
        <w:ind w:left="7990" w:hanging="286"/>
      </w:pPr>
      <w:rPr>
        <w:rFonts w:hint="default"/>
        <w:lang w:val="en-GB" w:eastAsia="en-GB" w:bidi="en-GB"/>
      </w:rPr>
    </w:lvl>
    <w:lvl w:ilvl="6" w:tplc="DA267EB2">
      <w:numFmt w:val="bullet"/>
      <w:lvlText w:val="•"/>
      <w:lvlJc w:val="left"/>
      <w:pPr>
        <w:ind w:left="9460" w:hanging="286"/>
      </w:pPr>
      <w:rPr>
        <w:rFonts w:hint="default"/>
        <w:lang w:val="en-GB" w:eastAsia="en-GB" w:bidi="en-GB"/>
      </w:rPr>
    </w:lvl>
    <w:lvl w:ilvl="7" w:tplc="146E42CC">
      <w:numFmt w:val="bullet"/>
      <w:lvlText w:val="•"/>
      <w:lvlJc w:val="left"/>
      <w:pPr>
        <w:ind w:left="10930" w:hanging="286"/>
      </w:pPr>
      <w:rPr>
        <w:rFonts w:hint="default"/>
        <w:lang w:val="en-GB" w:eastAsia="en-GB" w:bidi="en-GB"/>
      </w:rPr>
    </w:lvl>
    <w:lvl w:ilvl="8" w:tplc="0AB8AE82">
      <w:numFmt w:val="bullet"/>
      <w:lvlText w:val="•"/>
      <w:lvlJc w:val="left"/>
      <w:pPr>
        <w:ind w:left="12400" w:hanging="286"/>
      </w:pPr>
      <w:rPr>
        <w:rFonts w:hint="default"/>
        <w:lang w:val="en-GB" w:eastAsia="en-GB" w:bidi="en-GB"/>
      </w:rPr>
    </w:lvl>
  </w:abstractNum>
  <w:abstractNum w:abstractNumId="16" w15:restartNumberingAfterBreak="0">
    <w:nsid w:val="7D5D2D30"/>
    <w:multiLevelType w:val="hybridMultilevel"/>
    <w:tmpl w:val="76F2C006"/>
    <w:lvl w:ilvl="0" w:tplc="457E5E38">
      <w:start w:val="1"/>
      <w:numFmt w:val="lowerLetter"/>
      <w:lvlText w:val="%1)"/>
      <w:lvlJc w:val="left"/>
      <w:pPr>
        <w:ind w:left="821" w:hanging="709"/>
        <w:jc w:val="left"/>
      </w:pPr>
      <w:rPr>
        <w:rFonts w:ascii="Arial" w:eastAsia="Arial" w:hAnsi="Arial" w:cs="Arial" w:hint="default"/>
        <w:spacing w:val="-1"/>
        <w:w w:val="99"/>
        <w:sz w:val="20"/>
        <w:szCs w:val="20"/>
        <w:lang w:val="en-GB" w:eastAsia="en-GB" w:bidi="en-GB"/>
      </w:rPr>
    </w:lvl>
    <w:lvl w:ilvl="1" w:tplc="1B4476EA">
      <w:numFmt w:val="bullet"/>
      <w:lvlText w:val="•"/>
      <w:lvlJc w:val="left"/>
      <w:pPr>
        <w:ind w:left="1718" w:hanging="709"/>
      </w:pPr>
      <w:rPr>
        <w:rFonts w:hint="default"/>
        <w:lang w:val="en-GB" w:eastAsia="en-GB" w:bidi="en-GB"/>
      </w:rPr>
    </w:lvl>
    <w:lvl w:ilvl="2" w:tplc="6E308F52">
      <w:numFmt w:val="bullet"/>
      <w:lvlText w:val="•"/>
      <w:lvlJc w:val="left"/>
      <w:pPr>
        <w:ind w:left="2616" w:hanging="709"/>
      </w:pPr>
      <w:rPr>
        <w:rFonts w:hint="default"/>
        <w:lang w:val="en-GB" w:eastAsia="en-GB" w:bidi="en-GB"/>
      </w:rPr>
    </w:lvl>
    <w:lvl w:ilvl="3" w:tplc="AEF0B748">
      <w:numFmt w:val="bullet"/>
      <w:lvlText w:val="•"/>
      <w:lvlJc w:val="left"/>
      <w:pPr>
        <w:ind w:left="3514" w:hanging="709"/>
      </w:pPr>
      <w:rPr>
        <w:rFonts w:hint="default"/>
        <w:lang w:val="en-GB" w:eastAsia="en-GB" w:bidi="en-GB"/>
      </w:rPr>
    </w:lvl>
    <w:lvl w:ilvl="4" w:tplc="B2C0E448">
      <w:numFmt w:val="bullet"/>
      <w:lvlText w:val="•"/>
      <w:lvlJc w:val="left"/>
      <w:pPr>
        <w:ind w:left="4412" w:hanging="709"/>
      </w:pPr>
      <w:rPr>
        <w:rFonts w:hint="default"/>
        <w:lang w:val="en-GB" w:eastAsia="en-GB" w:bidi="en-GB"/>
      </w:rPr>
    </w:lvl>
    <w:lvl w:ilvl="5" w:tplc="315E3CE6">
      <w:numFmt w:val="bullet"/>
      <w:lvlText w:val="•"/>
      <w:lvlJc w:val="left"/>
      <w:pPr>
        <w:ind w:left="5310" w:hanging="709"/>
      </w:pPr>
      <w:rPr>
        <w:rFonts w:hint="default"/>
        <w:lang w:val="en-GB" w:eastAsia="en-GB" w:bidi="en-GB"/>
      </w:rPr>
    </w:lvl>
    <w:lvl w:ilvl="6" w:tplc="BE9E50AC">
      <w:numFmt w:val="bullet"/>
      <w:lvlText w:val="•"/>
      <w:lvlJc w:val="left"/>
      <w:pPr>
        <w:ind w:left="6208" w:hanging="709"/>
      </w:pPr>
      <w:rPr>
        <w:rFonts w:hint="default"/>
        <w:lang w:val="en-GB" w:eastAsia="en-GB" w:bidi="en-GB"/>
      </w:rPr>
    </w:lvl>
    <w:lvl w:ilvl="7" w:tplc="37425ACA">
      <w:numFmt w:val="bullet"/>
      <w:lvlText w:val="•"/>
      <w:lvlJc w:val="left"/>
      <w:pPr>
        <w:ind w:left="7106" w:hanging="709"/>
      </w:pPr>
      <w:rPr>
        <w:rFonts w:hint="default"/>
        <w:lang w:val="en-GB" w:eastAsia="en-GB" w:bidi="en-GB"/>
      </w:rPr>
    </w:lvl>
    <w:lvl w:ilvl="8" w:tplc="7CBE1CD6">
      <w:numFmt w:val="bullet"/>
      <w:lvlText w:val="•"/>
      <w:lvlJc w:val="left"/>
      <w:pPr>
        <w:ind w:left="8004" w:hanging="709"/>
      </w:pPr>
      <w:rPr>
        <w:rFonts w:hint="default"/>
        <w:lang w:val="en-GB" w:eastAsia="en-GB" w:bidi="en-GB"/>
      </w:rPr>
    </w:lvl>
  </w:abstractNum>
  <w:num w:numId="1">
    <w:abstractNumId w:val="15"/>
  </w:num>
  <w:num w:numId="2">
    <w:abstractNumId w:val="2"/>
  </w:num>
  <w:num w:numId="3">
    <w:abstractNumId w:val="10"/>
  </w:num>
  <w:num w:numId="4">
    <w:abstractNumId w:val="0"/>
  </w:num>
  <w:num w:numId="5">
    <w:abstractNumId w:val="11"/>
  </w:num>
  <w:num w:numId="6">
    <w:abstractNumId w:val="1"/>
  </w:num>
  <w:num w:numId="7">
    <w:abstractNumId w:val="3"/>
  </w:num>
  <w:num w:numId="8">
    <w:abstractNumId w:val="16"/>
  </w:num>
  <w:num w:numId="9">
    <w:abstractNumId w:val="9"/>
  </w:num>
  <w:num w:numId="10">
    <w:abstractNumId w:val="14"/>
  </w:num>
  <w:num w:numId="11">
    <w:abstractNumId w:val="4"/>
  </w:num>
  <w:num w:numId="12">
    <w:abstractNumId w:val="13"/>
  </w:num>
  <w:num w:numId="13">
    <w:abstractNumId w:val="5"/>
  </w:num>
  <w:num w:numId="14">
    <w:abstractNumId w:val="7"/>
  </w:num>
  <w:num w:numId="15">
    <w:abstractNumId w:val="8"/>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AE9"/>
    <w:rsid w:val="00304AE9"/>
    <w:rsid w:val="00A112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9391051"/>
  <w15:docId w15:val="{4634A458-A3CD-4394-BCD6-11602D6E3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540" w:hanging="429"/>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540" w:hanging="42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7619</Words>
  <Characters>43434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Drift IT</Company>
  <LinksUpToDate>false</LinksUpToDate>
  <CharactersWithSpaces>50952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Whitaker</dc:creator>
  <cp:lastModifiedBy>Anitha Venugopal</cp:lastModifiedBy>
  <cp:revision>2</cp:revision>
  <dcterms:created xsi:type="dcterms:W3CDTF">2021-03-10T11:53:00Z</dcterms:created>
  <dcterms:modified xsi:type="dcterms:W3CDTF">2021-03-10T11:53:00Z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2019-06-18T00:00:00Z</vt:filetime>
  </property>
  <property fmtid="{D5CDD505-2E9C-101B-9397-08002B2CF9AE}" pid="3" name="Creator">
    <vt:lpwstr>Microsoft® Word 2019</vt:lpwstr>
  </property>
  <property fmtid="{D5CDD505-2E9C-101B-9397-08002B2CF9AE}" pid="4" name="LastSaved">
    <vt:filetime>2021-03-10T00:00:00Z</vt:filetime>
  </property>
</Properties>
</file>